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BC5A4" w14:textId="225E21A3" w:rsidR="00CF46C2" w:rsidRPr="00CF46C2" w:rsidRDefault="00F11B02" w:rsidP="00CF46C2">
      <w:pPr>
        <w:jc w:val="center"/>
        <w:rPr>
          <w:rFonts w:ascii="Arial" w:hAnsi="Arial" w:cs="Arial"/>
          <w:b/>
          <w:bCs/>
        </w:rPr>
      </w:pPr>
      <w:r>
        <w:rPr>
          <w:rFonts w:ascii="Arial" w:hAnsi="Arial" w:cs="Arial"/>
          <w:b/>
          <w:bCs/>
        </w:rPr>
        <w:t>Anexo 111. Paz con Legalidad</w:t>
      </w:r>
    </w:p>
    <w:p w14:paraId="71E3B346" w14:textId="17A78647" w:rsidR="00CF46C2" w:rsidRPr="00CF46C2" w:rsidRDefault="00CF46C2" w:rsidP="00CF46C2">
      <w:pPr>
        <w:jc w:val="both"/>
        <w:rPr>
          <w:rFonts w:ascii="Arial" w:hAnsi="Arial" w:cs="Arial"/>
        </w:rPr>
      </w:pPr>
      <w:r w:rsidRPr="00CF46C2">
        <w:rPr>
          <w:rFonts w:ascii="Arial" w:hAnsi="Arial" w:cs="Arial"/>
        </w:rPr>
        <w:t xml:space="preserve">Resultados en cada una de las vigencias: </w:t>
      </w:r>
    </w:p>
    <w:p w14:paraId="05F90E06" w14:textId="77777777" w:rsidR="00CF46C2" w:rsidRPr="00CF46C2" w:rsidRDefault="00CF46C2" w:rsidP="00CF46C2">
      <w:pPr>
        <w:pStyle w:val="Ttulo3"/>
        <w:spacing w:before="0" w:after="0" w:line="240" w:lineRule="auto"/>
        <w:ind w:left="0"/>
        <w:jc w:val="both"/>
        <w:rPr>
          <w:rFonts w:cs="Arial"/>
          <w:b w:val="0"/>
          <w:bCs/>
          <w:szCs w:val="22"/>
          <w:lang w:val="es-ES"/>
        </w:rPr>
      </w:pPr>
      <w:bookmarkStart w:id="0" w:name="_Toc106576706"/>
      <w:bookmarkStart w:id="1" w:name="_Toc107532121"/>
      <w:r w:rsidRPr="00CF46C2">
        <w:rPr>
          <w:rFonts w:cs="Arial"/>
          <w:bCs/>
          <w:szCs w:val="22"/>
          <w:lang w:val="es-ES"/>
        </w:rPr>
        <w:t>Resultados vigencia 2019</w:t>
      </w:r>
      <w:bookmarkEnd w:id="0"/>
      <w:bookmarkEnd w:id="1"/>
    </w:p>
    <w:p w14:paraId="3E9BA923" w14:textId="77777777" w:rsidR="00CF46C2" w:rsidRPr="00CF46C2" w:rsidRDefault="00CF46C2" w:rsidP="00CF46C2">
      <w:pPr>
        <w:spacing w:after="0" w:line="240" w:lineRule="auto"/>
        <w:jc w:val="both"/>
        <w:rPr>
          <w:rFonts w:ascii="Arial" w:hAnsi="Arial" w:cs="Arial"/>
          <w:b/>
          <w:bCs/>
          <w:color w:val="000000"/>
        </w:rPr>
      </w:pPr>
    </w:p>
    <w:p w14:paraId="74B47CF4" w14:textId="77777777" w:rsidR="00CF46C2" w:rsidRPr="00CF46C2" w:rsidRDefault="00CF46C2" w:rsidP="00CF46C2">
      <w:pPr>
        <w:spacing w:after="0" w:line="240" w:lineRule="auto"/>
        <w:jc w:val="both"/>
        <w:rPr>
          <w:rFonts w:ascii="Arial" w:hAnsi="Arial" w:cs="Arial"/>
          <w:color w:val="000000"/>
        </w:rPr>
      </w:pPr>
      <w:r w:rsidRPr="00CF46C2">
        <w:rPr>
          <w:rFonts w:ascii="Arial" w:hAnsi="Arial" w:cs="Arial"/>
          <w:color w:val="000000" w:themeColor="text1"/>
        </w:rPr>
        <w:t>A continuación, se detallan los resultados obtenidos del seguimiento que ejecuta la UAEGRTD, sobre las acciones encaminadas a aportar a las iniciativas PDET de las vigencias 2019 a 2021.</w:t>
      </w:r>
    </w:p>
    <w:p w14:paraId="4B2A834B" w14:textId="77777777" w:rsidR="00CF46C2" w:rsidRPr="00CF46C2" w:rsidRDefault="00CF46C2" w:rsidP="00CF46C2">
      <w:pPr>
        <w:spacing w:after="0" w:line="240" w:lineRule="auto"/>
        <w:jc w:val="both"/>
        <w:rPr>
          <w:rFonts w:ascii="Arial" w:hAnsi="Arial" w:cs="Arial"/>
          <w:color w:val="000000"/>
        </w:rPr>
      </w:pPr>
    </w:p>
    <w:p w14:paraId="38FBA864" w14:textId="77777777" w:rsidR="00CF46C2" w:rsidRPr="00CF46C2" w:rsidRDefault="00CF46C2" w:rsidP="00CF46C2">
      <w:pPr>
        <w:pStyle w:val="Descripcin"/>
        <w:rPr>
          <w:rFonts w:cs="Arial"/>
          <w:color w:val="000000"/>
          <w:lang w:val="es-CO"/>
        </w:rPr>
      </w:pPr>
      <w:bookmarkStart w:id="2" w:name="_Toc107532289"/>
      <w:r w:rsidRPr="00CF46C2">
        <w:rPr>
          <w:rFonts w:cs="Arial"/>
          <w:lang w:val="es-CO"/>
        </w:rPr>
        <w:t xml:space="preserve">Tabla </w:t>
      </w:r>
      <w:r w:rsidRPr="00CF46C2">
        <w:rPr>
          <w:rFonts w:cs="Arial"/>
        </w:rPr>
        <w:fldChar w:fldCharType="begin"/>
      </w:r>
      <w:r w:rsidRPr="00CF46C2">
        <w:rPr>
          <w:rFonts w:cs="Arial"/>
          <w:lang w:val="es-CO"/>
        </w:rPr>
        <w:instrText xml:space="preserve"> SEQ Tabla \* ARABIC </w:instrText>
      </w:r>
      <w:r w:rsidRPr="00CF46C2">
        <w:rPr>
          <w:rFonts w:cs="Arial"/>
        </w:rPr>
        <w:fldChar w:fldCharType="separate"/>
      </w:r>
      <w:r w:rsidRPr="00CF46C2">
        <w:rPr>
          <w:rFonts w:cs="Arial"/>
          <w:noProof/>
          <w:lang w:val="es-CO"/>
        </w:rPr>
        <w:t>68</w:t>
      </w:r>
      <w:r w:rsidRPr="00CF46C2">
        <w:rPr>
          <w:rFonts w:cs="Arial"/>
        </w:rPr>
        <w:fldChar w:fldCharType="end"/>
      </w:r>
      <w:r w:rsidRPr="00CF46C2">
        <w:rPr>
          <w:rFonts w:cs="Arial"/>
          <w:lang w:val="es-CO"/>
        </w:rPr>
        <w:t xml:space="preserve"> Resultados obtenidos por la UAEGRTD en las subregiones PDET</w:t>
      </w:r>
      <w:bookmarkEnd w:id="2"/>
    </w:p>
    <w:tbl>
      <w:tblPr>
        <w:tblW w:w="9629" w:type="dxa"/>
        <w:jc w:val="center"/>
        <w:tblCellMar>
          <w:left w:w="70" w:type="dxa"/>
          <w:right w:w="70" w:type="dxa"/>
        </w:tblCellMar>
        <w:tblLook w:val="04A0" w:firstRow="1" w:lastRow="0" w:firstColumn="1" w:lastColumn="0" w:noHBand="0" w:noVBand="1"/>
      </w:tblPr>
      <w:tblGrid>
        <w:gridCol w:w="1144"/>
        <w:gridCol w:w="1181"/>
        <w:gridCol w:w="3796"/>
        <w:gridCol w:w="1089"/>
        <w:gridCol w:w="1181"/>
        <w:gridCol w:w="1238"/>
      </w:tblGrid>
      <w:tr w:rsidR="00CF46C2" w:rsidRPr="00CF46C2" w14:paraId="79A6E90D" w14:textId="77777777" w:rsidTr="0007531E">
        <w:trPr>
          <w:trHeight w:val="465"/>
          <w:tblHeader/>
          <w:jc w:val="center"/>
        </w:trPr>
        <w:tc>
          <w:tcPr>
            <w:tcW w:w="1144" w:type="dxa"/>
            <w:tcBorders>
              <w:top w:val="single" w:sz="8" w:space="0" w:color="auto"/>
              <w:left w:val="single" w:sz="8" w:space="0" w:color="auto"/>
              <w:bottom w:val="single" w:sz="8" w:space="0" w:color="auto"/>
              <w:right w:val="single" w:sz="4" w:space="0" w:color="auto"/>
            </w:tcBorders>
            <w:shd w:val="clear" w:color="000000" w:fill="BFBFBF"/>
            <w:vAlign w:val="center"/>
            <w:hideMark/>
          </w:tcPr>
          <w:p w14:paraId="2977DD7F"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sz w:val="16"/>
                <w:szCs w:val="16"/>
                <w:lang w:eastAsia="es-CO"/>
              </w:rPr>
              <w:t>No.</w:t>
            </w:r>
          </w:p>
        </w:tc>
        <w:tc>
          <w:tcPr>
            <w:tcW w:w="1181" w:type="dxa"/>
            <w:tcBorders>
              <w:top w:val="single" w:sz="8" w:space="0" w:color="auto"/>
              <w:left w:val="nil"/>
              <w:bottom w:val="single" w:sz="8" w:space="0" w:color="auto"/>
              <w:right w:val="single" w:sz="4" w:space="0" w:color="auto"/>
            </w:tcBorders>
            <w:shd w:val="clear" w:color="000000" w:fill="BFBFBF"/>
            <w:vAlign w:val="center"/>
            <w:hideMark/>
          </w:tcPr>
          <w:p w14:paraId="76790A74"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sz w:val="16"/>
                <w:szCs w:val="16"/>
                <w:lang w:eastAsia="es-CO"/>
              </w:rPr>
              <w:t>Dirección territorial</w:t>
            </w:r>
          </w:p>
        </w:tc>
        <w:tc>
          <w:tcPr>
            <w:tcW w:w="3796" w:type="dxa"/>
            <w:tcBorders>
              <w:top w:val="single" w:sz="8" w:space="0" w:color="auto"/>
              <w:left w:val="nil"/>
              <w:bottom w:val="single" w:sz="8" w:space="0" w:color="auto"/>
              <w:right w:val="single" w:sz="4" w:space="0" w:color="auto"/>
            </w:tcBorders>
            <w:shd w:val="clear" w:color="000000" w:fill="BFBFBF"/>
            <w:vAlign w:val="center"/>
            <w:hideMark/>
          </w:tcPr>
          <w:p w14:paraId="1C93029F"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sz w:val="16"/>
                <w:szCs w:val="16"/>
                <w:lang w:eastAsia="es-CO"/>
              </w:rPr>
              <w:t>Compromisos</w:t>
            </w:r>
          </w:p>
        </w:tc>
        <w:tc>
          <w:tcPr>
            <w:tcW w:w="1089" w:type="dxa"/>
            <w:tcBorders>
              <w:top w:val="single" w:sz="8" w:space="0" w:color="auto"/>
              <w:left w:val="nil"/>
              <w:bottom w:val="single" w:sz="8" w:space="0" w:color="auto"/>
              <w:right w:val="single" w:sz="4" w:space="0" w:color="auto"/>
            </w:tcBorders>
            <w:shd w:val="clear" w:color="000000" w:fill="BFBFBF"/>
            <w:vAlign w:val="center"/>
            <w:hideMark/>
          </w:tcPr>
          <w:p w14:paraId="4ED8589D"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sz w:val="16"/>
                <w:szCs w:val="16"/>
                <w:lang w:eastAsia="es-CO"/>
              </w:rPr>
              <w:t>Meta</w:t>
            </w:r>
          </w:p>
        </w:tc>
        <w:tc>
          <w:tcPr>
            <w:tcW w:w="1181" w:type="dxa"/>
            <w:tcBorders>
              <w:top w:val="single" w:sz="8" w:space="0" w:color="auto"/>
              <w:left w:val="nil"/>
              <w:bottom w:val="single" w:sz="8" w:space="0" w:color="auto"/>
              <w:right w:val="single" w:sz="4" w:space="0" w:color="auto"/>
            </w:tcBorders>
            <w:shd w:val="clear" w:color="000000" w:fill="BFBFBF"/>
            <w:vAlign w:val="center"/>
            <w:hideMark/>
          </w:tcPr>
          <w:p w14:paraId="5CCC6A7B"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sz w:val="16"/>
                <w:szCs w:val="16"/>
                <w:lang w:eastAsia="es-CO"/>
              </w:rPr>
              <w:t>% cumplimiento</w:t>
            </w:r>
          </w:p>
        </w:tc>
        <w:tc>
          <w:tcPr>
            <w:tcW w:w="1238" w:type="dxa"/>
            <w:tcBorders>
              <w:top w:val="single" w:sz="8" w:space="0" w:color="auto"/>
              <w:left w:val="nil"/>
              <w:bottom w:val="single" w:sz="8" w:space="0" w:color="auto"/>
              <w:right w:val="single" w:sz="8" w:space="0" w:color="auto"/>
            </w:tcBorders>
            <w:shd w:val="clear" w:color="000000" w:fill="BFBFBF"/>
            <w:vAlign w:val="center"/>
            <w:hideMark/>
          </w:tcPr>
          <w:p w14:paraId="291DDCA8"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sz w:val="16"/>
                <w:szCs w:val="16"/>
                <w:lang w:eastAsia="es-CO"/>
              </w:rPr>
              <w:t>Cumplimiento general</w:t>
            </w:r>
          </w:p>
        </w:tc>
      </w:tr>
      <w:tr w:rsidR="00CF46C2" w:rsidRPr="00CF46C2" w14:paraId="5F75B0AD" w14:textId="77777777" w:rsidTr="0007531E">
        <w:trPr>
          <w:trHeight w:val="28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134797A1"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1</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3C90B15D"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Antioquia</w:t>
            </w:r>
          </w:p>
        </w:tc>
        <w:tc>
          <w:tcPr>
            <w:tcW w:w="3796" w:type="dxa"/>
            <w:tcBorders>
              <w:top w:val="nil"/>
              <w:left w:val="nil"/>
              <w:bottom w:val="single" w:sz="4" w:space="0" w:color="auto"/>
              <w:right w:val="single" w:sz="4" w:space="0" w:color="auto"/>
            </w:tcBorders>
            <w:shd w:val="clear" w:color="auto" w:fill="auto"/>
            <w:vAlign w:val="center"/>
            <w:hideMark/>
          </w:tcPr>
          <w:p w14:paraId="15F10744"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Resolver solicitudes pendientes de trámite RUPTA</w:t>
            </w:r>
          </w:p>
        </w:tc>
        <w:tc>
          <w:tcPr>
            <w:tcW w:w="1089" w:type="dxa"/>
            <w:tcBorders>
              <w:top w:val="nil"/>
              <w:left w:val="nil"/>
              <w:bottom w:val="single" w:sz="4" w:space="0" w:color="auto"/>
              <w:right w:val="single" w:sz="4" w:space="0" w:color="auto"/>
            </w:tcBorders>
            <w:shd w:val="clear" w:color="auto" w:fill="auto"/>
            <w:vAlign w:val="center"/>
            <w:hideMark/>
          </w:tcPr>
          <w:p w14:paraId="5AB0844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33</w:t>
            </w:r>
          </w:p>
        </w:tc>
        <w:tc>
          <w:tcPr>
            <w:tcW w:w="1181" w:type="dxa"/>
            <w:tcBorders>
              <w:top w:val="nil"/>
              <w:left w:val="nil"/>
              <w:bottom w:val="single" w:sz="4" w:space="0" w:color="auto"/>
              <w:right w:val="single" w:sz="4" w:space="0" w:color="auto"/>
            </w:tcBorders>
            <w:shd w:val="clear" w:color="auto" w:fill="auto"/>
            <w:vAlign w:val="center"/>
            <w:hideMark/>
          </w:tcPr>
          <w:p w14:paraId="40D0A4E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52%</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1F537329"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84%</w:t>
            </w:r>
          </w:p>
        </w:tc>
      </w:tr>
      <w:tr w:rsidR="00CF46C2" w:rsidRPr="00CF46C2" w14:paraId="1C699A70"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4107D34F"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64425E34"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6124EF4B"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Presentar demandas de casos</w:t>
            </w:r>
          </w:p>
        </w:tc>
        <w:tc>
          <w:tcPr>
            <w:tcW w:w="1089" w:type="dxa"/>
            <w:tcBorders>
              <w:top w:val="nil"/>
              <w:left w:val="nil"/>
              <w:bottom w:val="single" w:sz="4" w:space="0" w:color="auto"/>
              <w:right w:val="single" w:sz="4" w:space="0" w:color="auto"/>
            </w:tcBorders>
            <w:shd w:val="clear" w:color="auto" w:fill="auto"/>
            <w:vAlign w:val="center"/>
            <w:hideMark/>
          </w:tcPr>
          <w:p w14:paraId="60FCFA7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12</w:t>
            </w:r>
          </w:p>
        </w:tc>
        <w:tc>
          <w:tcPr>
            <w:tcW w:w="1181" w:type="dxa"/>
            <w:tcBorders>
              <w:top w:val="nil"/>
              <w:left w:val="nil"/>
              <w:bottom w:val="single" w:sz="4" w:space="0" w:color="auto"/>
              <w:right w:val="single" w:sz="4" w:space="0" w:color="auto"/>
            </w:tcBorders>
            <w:shd w:val="clear" w:color="auto" w:fill="auto"/>
            <w:vAlign w:val="center"/>
            <w:hideMark/>
          </w:tcPr>
          <w:p w14:paraId="6422A35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1FE12C34"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768F5434" w14:textId="77777777" w:rsidTr="0007531E">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14:paraId="1A568279"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03D80FE3"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12E62639"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Realizar COLR</w:t>
            </w:r>
          </w:p>
        </w:tc>
        <w:tc>
          <w:tcPr>
            <w:tcW w:w="1089" w:type="dxa"/>
            <w:tcBorders>
              <w:top w:val="nil"/>
              <w:left w:val="nil"/>
              <w:bottom w:val="single" w:sz="8" w:space="0" w:color="auto"/>
              <w:right w:val="single" w:sz="4" w:space="0" w:color="auto"/>
            </w:tcBorders>
            <w:shd w:val="clear" w:color="auto" w:fill="auto"/>
            <w:vAlign w:val="center"/>
            <w:hideMark/>
          </w:tcPr>
          <w:p w14:paraId="2255195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w:t>
            </w:r>
          </w:p>
        </w:tc>
        <w:tc>
          <w:tcPr>
            <w:tcW w:w="1181" w:type="dxa"/>
            <w:tcBorders>
              <w:top w:val="nil"/>
              <w:left w:val="nil"/>
              <w:bottom w:val="single" w:sz="8" w:space="0" w:color="auto"/>
              <w:right w:val="single" w:sz="4" w:space="0" w:color="auto"/>
            </w:tcBorders>
            <w:shd w:val="clear" w:color="auto" w:fill="auto"/>
            <w:vAlign w:val="center"/>
            <w:hideMark/>
          </w:tcPr>
          <w:p w14:paraId="35BB21FC"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67139D8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3523278" w14:textId="77777777" w:rsidTr="0007531E">
        <w:trPr>
          <w:trHeight w:val="67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739E3B02"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2</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184AC02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Apartadó</w:t>
            </w:r>
          </w:p>
        </w:tc>
        <w:tc>
          <w:tcPr>
            <w:tcW w:w="3796" w:type="dxa"/>
            <w:tcBorders>
              <w:top w:val="nil"/>
              <w:left w:val="nil"/>
              <w:bottom w:val="single" w:sz="4" w:space="0" w:color="auto"/>
              <w:right w:val="single" w:sz="4" w:space="0" w:color="auto"/>
            </w:tcBorders>
            <w:shd w:val="clear" w:color="auto" w:fill="auto"/>
            <w:vAlign w:val="center"/>
            <w:hideMark/>
          </w:tcPr>
          <w:p w14:paraId="06B963F8"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Solicitudes con decisión de fondo</w:t>
            </w:r>
            <w:r w:rsidRPr="00CF46C2">
              <w:rPr>
                <w:rFonts w:ascii="Arial" w:eastAsia="Times New Roman" w:hAnsi="Arial" w:cs="Arial"/>
                <w:color w:val="000000"/>
                <w:sz w:val="16"/>
                <w:szCs w:val="16"/>
                <w:lang w:eastAsia="es-CO"/>
              </w:rPr>
              <w:br/>
              <w:t>Adoptar decisión de fondo sobre solicitudes en trámite</w:t>
            </w:r>
            <w:r w:rsidRPr="00CF46C2">
              <w:rPr>
                <w:rFonts w:ascii="Arial" w:eastAsia="Times New Roman" w:hAnsi="Arial" w:cs="Arial"/>
                <w:color w:val="000000"/>
                <w:sz w:val="16"/>
                <w:szCs w:val="16"/>
                <w:lang w:eastAsia="es-CO"/>
              </w:rPr>
              <w:br/>
              <w:t>Tomar decisión de fondo sobre solicitudes de restitución</w:t>
            </w:r>
          </w:p>
        </w:tc>
        <w:tc>
          <w:tcPr>
            <w:tcW w:w="1089" w:type="dxa"/>
            <w:tcBorders>
              <w:top w:val="nil"/>
              <w:left w:val="nil"/>
              <w:bottom w:val="single" w:sz="4" w:space="0" w:color="auto"/>
              <w:right w:val="single" w:sz="4" w:space="0" w:color="auto"/>
            </w:tcBorders>
            <w:shd w:val="clear" w:color="auto" w:fill="auto"/>
            <w:vAlign w:val="center"/>
            <w:hideMark/>
          </w:tcPr>
          <w:p w14:paraId="113CDA7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254</w:t>
            </w:r>
          </w:p>
        </w:tc>
        <w:tc>
          <w:tcPr>
            <w:tcW w:w="1181" w:type="dxa"/>
            <w:tcBorders>
              <w:top w:val="nil"/>
              <w:left w:val="nil"/>
              <w:bottom w:val="single" w:sz="4" w:space="0" w:color="auto"/>
              <w:right w:val="single" w:sz="4" w:space="0" w:color="auto"/>
            </w:tcBorders>
            <w:shd w:val="clear" w:color="auto" w:fill="auto"/>
            <w:vAlign w:val="center"/>
            <w:hideMark/>
          </w:tcPr>
          <w:p w14:paraId="6696CC7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84%</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422FEAD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99%</w:t>
            </w:r>
          </w:p>
        </w:tc>
      </w:tr>
      <w:tr w:rsidR="00CF46C2" w:rsidRPr="00CF46C2" w14:paraId="59E58834"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43670E0B"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63929DC7"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0ABBB6B6"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Solicitudes de análisis previo para inicio o no inicio</w:t>
            </w:r>
          </w:p>
        </w:tc>
        <w:tc>
          <w:tcPr>
            <w:tcW w:w="1089" w:type="dxa"/>
            <w:tcBorders>
              <w:top w:val="nil"/>
              <w:left w:val="nil"/>
              <w:bottom w:val="single" w:sz="4" w:space="0" w:color="auto"/>
              <w:right w:val="single" w:sz="4" w:space="0" w:color="auto"/>
            </w:tcBorders>
            <w:shd w:val="clear" w:color="auto" w:fill="auto"/>
            <w:vAlign w:val="center"/>
            <w:hideMark/>
          </w:tcPr>
          <w:p w14:paraId="5E5D084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22</w:t>
            </w:r>
          </w:p>
        </w:tc>
        <w:tc>
          <w:tcPr>
            <w:tcW w:w="1181" w:type="dxa"/>
            <w:tcBorders>
              <w:top w:val="nil"/>
              <w:left w:val="nil"/>
              <w:bottom w:val="single" w:sz="4" w:space="0" w:color="auto"/>
              <w:right w:val="single" w:sz="4" w:space="0" w:color="auto"/>
            </w:tcBorders>
            <w:shd w:val="clear" w:color="auto" w:fill="auto"/>
            <w:vAlign w:val="center"/>
            <w:hideMark/>
          </w:tcPr>
          <w:p w14:paraId="32148E4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5%</w:t>
            </w:r>
          </w:p>
        </w:tc>
        <w:tc>
          <w:tcPr>
            <w:tcW w:w="1238" w:type="dxa"/>
            <w:vMerge/>
            <w:tcBorders>
              <w:top w:val="nil"/>
              <w:left w:val="single" w:sz="4" w:space="0" w:color="auto"/>
              <w:bottom w:val="single" w:sz="8" w:space="0" w:color="000000"/>
              <w:right w:val="single" w:sz="8" w:space="0" w:color="auto"/>
            </w:tcBorders>
            <w:vAlign w:val="center"/>
            <w:hideMark/>
          </w:tcPr>
          <w:p w14:paraId="59A2E98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5B8C52ED"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55A71A84"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06B11BD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384B694"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Adelantar el trámite de solicitudes Rupta pendientes por intervenir</w:t>
            </w:r>
          </w:p>
        </w:tc>
        <w:tc>
          <w:tcPr>
            <w:tcW w:w="1089" w:type="dxa"/>
            <w:tcBorders>
              <w:top w:val="nil"/>
              <w:left w:val="nil"/>
              <w:bottom w:val="single" w:sz="4" w:space="0" w:color="auto"/>
              <w:right w:val="single" w:sz="4" w:space="0" w:color="auto"/>
            </w:tcBorders>
            <w:shd w:val="clear" w:color="auto" w:fill="auto"/>
            <w:vAlign w:val="center"/>
            <w:hideMark/>
          </w:tcPr>
          <w:p w14:paraId="255D389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145</w:t>
            </w:r>
          </w:p>
        </w:tc>
        <w:tc>
          <w:tcPr>
            <w:tcW w:w="1181" w:type="dxa"/>
            <w:tcBorders>
              <w:top w:val="nil"/>
              <w:left w:val="nil"/>
              <w:bottom w:val="single" w:sz="4" w:space="0" w:color="auto"/>
              <w:right w:val="single" w:sz="4" w:space="0" w:color="auto"/>
            </w:tcBorders>
            <w:shd w:val="clear" w:color="auto" w:fill="auto"/>
            <w:vAlign w:val="center"/>
            <w:hideMark/>
          </w:tcPr>
          <w:p w14:paraId="044FBC4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73%</w:t>
            </w:r>
          </w:p>
        </w:tc>
        <w:tc>
          <w:tcPr>
            <w:tcW w:w="1238" w:type="dxa"/>
            <w:vMerge/>
            <w:tcBorders>
              <w:top w:val="nil"/>
              <w:left w:val="single" w:sz="4" w:space="0" w:color="auto"/>
              <w:bottom w:val="single" w:sz="8" w:space="0" w:color="000000"/>
              <w:right w:val="single" w:sz="8" w:space="0" w:color="auto"/>
            </w:tcBorders>
            <w:vAlign w:val="center"/>
            <w:hideMark/>
          </w:tcPr>
          <w:p w14:paraId="01F628EA"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BF30B3E" w14:textId="77777777" w:rsidTr="0007531E">
        <w:trPr>
          <w:trHeight w:val="675"/>
          <w:jc w:val="center"/>
        </w:trPr>
        <w:tc>
          <w:tcPr>
            <w:tcW w:w="1144" w:type="dxa"/>
            <w:vMerge/>
            <w:tcBorders>
              <w:top w:val="nil"/>
              <w:left w:val="single" w:sz="8" w:space="0" w:color="auto"/>
              <w:bottom w:val="single" w:sz="8" w:space="0" w:color="000000"/>
              <w:right w:val="single" w:sz="4" w:space="0" w:color="auto"/>
            </w:tcBorders>
            <w:vAlign w:val="center"/>
            <w:hideMark/>
          </w:tcPr>
          <w:p w14:paraId="3156379A"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539FCFD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34F503C2"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Continuar monitoreando las condiciones de seguridad, en aras a obtener un concepto positivo para intervenir las solicitudes en este municipio</w:t>
            </w:r>
          </w:p>
        </w:tc>
        <w:tc>
          <w:tcPr>
            <w:tcW w:w="1089" w:type="dxa"/>
            <w:tcBorders>
              <w:top w:val="nil"/>
              <w:left w:val="nil"/>
              <w:bottom w:val="single" w:sz="4" w:space="0" w:color="auto"/>
              <w:right w:val="single" w:sz="4" w:space="0" w:color="auto"/>
            </w:tcBorders>
            <w:shd w:val="clear" w:color="auto" w:fill="auto"/>
            <w:vAlign w:val="center"/>
            <w:hideMark/>
          </w:tcPr>
          <w:p w14:paraId="369DFA1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5</w:t>
            </w:r>
          </w:p>
        </w:tc>
        <w:tc>
          <w:tcPr>
            <w:tcW w:w="1181" w:type="dxa"/>
            <w:tcBorders>
              <w:top w:val="nil"/>
              <w:left w:val="nil"/>
              <w:bottom w:val="single" w:sz="4" w:space="0" w:color="auto"/>
              <w:right w:val="single" w:sz="4" w:space="0" w:color="auto"/>
            </w:tcBorders>
            <w:shd w:val="clear" w:color="auto" w:fill="auto"/>
            <w:vAlign w:val="center"/>
            <w:hideMark/>
          </w:tcPr>
          <w:p w14:paraId="65907C0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72F213EB"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1B75399F"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46032084"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01033D6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456420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Elevar la solicitud a las instancias que validan los conceptos de seguridad, tales como CI2RT y el COLR</w:t>
            </w:r>
          </w:p>
        </w:tc>
        <w:tc>
          <w:tcPr>
            <w:tcW w:w="1089" w:type="dxa"/>
            <w:tcBorders>
              <w:top w:val="nil"/>
              <w:left w:val="nil"/>
              <w:bottom w:val="single" w:sz="4" w:space="0" w:color="auto"/>
              <w:right w:val="single" w:sz="4" w:space="0" w:color="auto"/>
            </w:tcBorders>
            <w:shd w:val="clear" w:color="auto" w:fill="auto"/>
            <w:vAlign w:val="center"/>
            <w:hideMark/>
          </w:tcPr>
          <w:p w14:paraId="2C30ACB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w:t>
            </w:r>
          </w:p>
        </w:tc>
        <w:tc>
          <w:tcPr>
            <w:tcW w:w="1181" w:type="dxa"/>
            <w:tcBorders>
              <w:top w:val="nil"/>
              <w:left w:val="nil"/>
              <w:bottom w:val="single" w:sz="4" w:space="0" w:color="auto"/>
              <w:right w:val="single" w:sz="4" w:space="0" w:color="auto"/>
            </w:tcBorders>
            <w:shd w:val="clear" w:color="auto" w:fill="auto"/>
            <w:vAlign w:val="center"/>
            <w:hideMark/>
          </w:tcPr>
          <w:p w14:paraId="625EAC2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64FEBBBD"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346515C"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7B305B2E"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0926EC6D"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3548B6B0"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Impulsar los procesos judiciales vigentes</w:t>
            </w:r>
          </w:p>
        </w:tc>
        <w:tc>
          <w:tcPr>
            <w:tcW w:w="1089" w:type="dxa"/>
            <w:tcBorders>
              <w:top w:val="nil"/>
              <w:left w:val="nil"/>
              <w:bottom w:val="single" w:sz="4" w:space="0" w:color="auto"/>
              <w:right w:val="single" w:sz="4" w:space="0" w:color="auto"/>
            </w:tcBorders>
            <w:shd w:val="clear" w:color="auto" w:fill="auto"/>
            <w:vAlign w:val="center"/>
            <w:hideMark/>
          </w:tcPr>
          <w:p w14:paraId="4195546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777</w:t>
            </w:r>
          </w:p>
        </w:tc>
        <w:tc>
          <w:tcPr>
            <w:tcW w:w="1181" w:type="dxa"/>
            <w:tcBorders>
              <w:top w:val="nil"/>
              <w:left w:val="nil"/>
              <w:bottom w:val="single" w:sz="4" w:space="0" w:color="auto"/>
              <w:right w:val="single" w:sz="4" w:space="0" w:color="auto"/>
            </w:tcBorders>
            <w:shd w:val="clear" w:color="auto" w:fill="auto"/>
            <w:vAlign w:val="center"/>
            <w:hideMark/>
          </w:tcPr>
          <w:p w14:paraId="18D3E4C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39%</w:t>
            </w:r>
          </w:p>
        </w:tc>
        <w:tc>
          <w:tcPr>
            <w:tcW w:w="1238" w:type="dxa"/>
            <w:vMerge/>
            <w:tcBorders>
              <w:top w:val="nil"/>
              <w:left w:val="single" w:sz="4" w:space="0" w:color="auto"/>
              <w:bottom w:val="single" w:sz="8" w:space="0" w:color="000000"/>
              <w:right w:val="single" w:sz="8" w:space="0" w:color="auto"/>
            </w:tcBorders>
            <w:vAlign w:val="center"/>
            <w:hideMark/>
          </w:tcPr>
          <w:p w14:paraId="13FCC60B"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E9DF512" w14:textId="77777777" w:rsidTr="0007531E">
        <w:trPr>
          <w:trHeight w:val="675"/>
          <w:jc w:val="center"/>
        </w:trPr>
        <w:tc>
          <w:tcPr>
            <w:tcW w:w="1144" w:type="dxa"/>
            <w:vMerge/>
            <w:tcBorders>
              <w:top w:val="nil"/>
              <w:left w:val="single" w:sz="8" w:space="0" w:color="auto"/>
              <w:bottom w:val="single" w:sz="8" w:space="0" w:color="000000"/>
              <w:right w:val="single" w:sz="4" w:space="0" w:color="auto"/>
            </w:tcBorders>
            <w:vAlign w:val="center"/>
            <w:hideMark/>
          </w:tcPr>
          <w:p w14:paraId="1BAC2D8F"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375C9972"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67783BA"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Impulsar la microfocalización de las zonas con solicitudes de restitución pendientes para intervenir siempre y cuando se cuente con concepto favorable en materia de seguridad</w:t>
            </w:r>
          </w:p>
        </w:tc>
        <w:tc>
          <w:tcPr>
            <w:tcW w:w="1089" w:type="dxa"/>
            <w:tcBorders>
              <w:top w:val="nil"/>
              <w:left w:val="nil"/>
              <w:bottom w:val="single" w:sz="4" w:space="0" w:color="auto"/>
              <w:right w:val="single" w:sz="4" w:space="0" w:color="auto"/>
            </w:tcBorders>
            <w:shd w:val="clear" w:color="auto" w:fill="auto"/>
            <w:vAlign w:val="center"/>
            <w:hideMark/>
          </w:tcPr>
          <w:p w14:paraId="6205643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3</w:t>
            </w:r>
          </w:p>
        </w:tc>
        <w:tc>
          <w:tcPr>
            <w:tcW w:w="1181" w:type="dxa"/>
            <w:tcBorders>
              <w:top w:val="nil"/>
              <w:left w:val="nil"/>
              <w:bottom w:val="single" w:sz="4" w:space="0" w:color="auto"/>
              <w:right w:val="single" w:sz="4" w:space="0" w:color="auto"/>
            </w:tcBorders>
            <w:shd w:val="clear" w:color="auto" w:fill="auto"/>
            <w:vAlign w:val="center"/>
            <w:hideMark/>
          </w:tcPr>
          <w:p w14:paraId="03E17BC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335%</w:t>
            </w:r>
          </w:p>
        </w:tc>
        <w:tc>
          <w:tcPr>
            <w:tcW w:w="1238" w:type="dxa"/>
            <w:vMerge/>
            <w:tcBorders>
              <w:top w:val="nil"/>
              <w:left w:val="single" w:sz="4" w:space="0" w:color="auto"/>
              <w:bottom w:val="single" w:sz="8" w:space="0" w:color="000000"/>
              <w:right w:val="single" w:sz="8" w:space="0" w:color="auto"/>
            </w:tcBorders>
            <w:vAlign w:val="center"/>
            <w:hideMark/>
          </w:tcPr>
          <w:p w14:paraId="7C554751"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3DC78A10" w14:textId="77777777" w:rsidTr="0007531E">
        <w:trPr>
          <w:trHeight w:val="1125"/>
          <w:jc w:val="center"/>
        </w:trPr>
        <w:tc>
          <w:tcPr>
            <w:tcW w:w="1144" w:type="dxa"/>
            <w:vMerge/>
            <w:tcBorders>
              <w:top w:val="nil"/>
              <w:left w:val="single" w:sz="8" w:space="0" w:color="auto"/>
              <w:bottom w:val="single" w:sz="8" w:space="0" w:color="000000"/>
              <w:right w:val="single" w:sz="4" w:space="0" w:color="auto"/>
            </w:tcBorders>
            <w:vAlign w:val="center"/>
            <w:hideMark/>
          </w:tcPr>
          <w:p w14:paraId="3CCF9D1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03CB38D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264FE7F2"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Para el 31 de diciembre de 2019, impulsar la realización de las diligencias de entrega material de predios restituidos desde los escenarios de coordinación en materia de seguridad, presentando a consideración de la Fuerza Pública la lista de predios pendientes por entrega material</w:t>
            </w:r>
          </w:p>
        </w:tc>
        <w:tc>
          <w:tcPr>
            <w:tcW w:w="1089" w:type="dxa"/>
            <w:tcBorders>
              <w:top w:val="nil"/>
              <w:left w:val="nil"/>
              <w:bottom w:val="single" w:sz="4" w:space="0" w:color="auto"/>
              <w:right w:val="single" w:sz="4" w:space="0" w:color="auto"/>
            </w:tcBorders>
            <w:shd w:val="clear" w:color="auto" w:fill="auto"/>
            <w:vAlign w:val="center"/>
            <w:hideMark/>
          </w:tcPr>
          <w:p w14:paraId="6281FAF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55</w:t>
            </w:r>
          </w:p>
        </w:tc>
        <w:tc>
          <w:tcPr>
            <w:tcW w:w="1181" w:type="dxa"/>
            <w:tcBorders>
              <w:top w:val="nil"/>
              <w:left w:val="nil"/>
              <w:bottom w:val="single" w:sz="4" w:space="0" w:color="auto"/>
              <w:right w:val="single" w:sz="4" w:space="0" w:color="auto"/>
            </w:tcBorders>
            <w:shd w:val="clear" w:color="auto" w:fill="auto"/>
            <w:vAlign w:val="center"/>
            <w:hideMark/>
          </w:tcPr>
          <w:p w14:paraId="2F85BD9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38C6CD87"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32446C12"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2B084F5F"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8D9B4E4"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2FD96A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Presentar las solicitudes de restitución de las inscripciones 2019</w:t>
            </w:r>
          </w:p>
        </w:tc>
        <w:tc>
          <w:tcPr>
            <w:tcW w:w="1089" w:type="dxa"/>
            <w:tcBorders>
              <w:top w:val="nil"/>
              <w:left w:val="nil"/>
              <w:bottom w:val="single" w:sz="4" w:space="0" w:color="auto"/>
              <w:right w:val="single" w:sz="4" w:space="0" w:color="auto"/>
            </w:tcBorders>
            <w:shd w:val="clear" w:color="auto" w:fill="auto"/>
            <w:vAlign w:val="center"/>
            <w:hideMark/>
          </w:tcPr>
          <w:p w14:paraId="658A2A7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33</w:t>
            </w:r>
          </w:p>
        </w:tc>
        <w:tc>
          <w:tcPr>
            <w:tcW w:w="1181" w:type="dxa"/>
            <w:tcBorders>
              <w:top w:val="nil"/>
              <w:left w:val="nil"/>
              <w:bottom w:val="single" w:sz="4" w:space="0" w:color="auto"/>
              <w:right w:val="single" w:sz="4" w:space="0" w:color="auto"/>
            </w:tcBorders>
            <w:shd w:val="clear" w:color="auto" w:fill="auto"/>
            <w:vAlign w:val="center"/>
            <w:hideMark/>
          </w:tcPr>
          <w:p w14:paraId="008BD2E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85%</w:t>
            </w:r>
          </w:p>
        </w:tc>
        <w:tc>
          <w:tcPr>
            <w:tcW w:w="1238" w:type="dxa"/>
            <w:vMerge/>
            <w:tcBorders>
              <w:top w:val="nil"/>
              <w:left w:val="single" w:sz="4" w:space="0" w:color="auto"/>
              <w:bottom w:val="single" w:sz="8" w:space="0" w:color="000000"/>
              <w:right w:val="single" w:sz="8" w:space="0" w:color="auto"/>
            </w:tcBorders>
            <w:vAlign w:val="center"/>
            <w:hideMark/>
          </w:tcPr>
          <w:p w14:paraId="0F25A55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5073168E"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05F2CABE"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4E588ED6"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366C8597"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Presentar demandas</w:t>
            </w:r>
          </w:p>
        </w:tc>
        <w:tc>
          <w:tcPr>
            <w:tcW w:w="1089" w:type="dxa"/>
            <w:tcBorders>
              <w:top w:val="nil"/>
              <w:left w:val="nil"/>
              <w:bottom w:val="single" w:sz="4" w:space="0" w:color="auto"/>
              <w:right w:val="single" w:sz="4" w:space="0" w:color="auto"/>
            </w:tcBorders>
            <w:shd w:val="clear" w:color="auto" w:fill="auto"/>
            <w:vAlign w:val="center"/>
            <w:hideMark/>
          </w:tcPr>
          <w:p w14:paraId="7C4DCBE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12</w:t>
            </w:r>
          </w:p>
        </w:tc>
        <w:tc>
          <w:tcPr>
            <w:tcW w:w="1181" w:type="dxa"/>
            <w:tcBorders>
              <w:top w:val="nil"/>
              <w:left w:val="nil"/>
              <w:bottom w:val="single" w:sz="4" w:space="0" w:color="auto"/>
              <w:right w:val="single" w:sz="4" w:space="0" w:color="auto"/>
            </w:tcBorders>
            <w:shd w:val="clear" w:color="auto" w:fill="auto"/>
            <w:vAlign w:val="center"/>
            <w:hideMark/>
          </w:tcPr>
          <w:p w14:paraId="4F94DCF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67%</w:t>
            </w:r>
          </w:p>
        </w:tc>
        <w:tc>
          <w:tcPr>
            <w:tcW w:w="1238" w:type="dxa"/>
            <w:vMerge/>
            <w:tcBorders>
              <w:top w:val="nil"/>
              <w:left w:val="single" w:sz="4" w:space="0" w:color="auto"/>
              <w:bottom w:val="single" w:sz="8" w:space="0" w:color="000000"/>
              <w:right w:val="single" w:sz="8" w:space="0" w:color="auto"/>
            </w:tcBorders>
            <w:vAlign w:val="center"/>
            <w:hideMark/>
          </w:tcPr>
          <w:p w14:paraId="1CED2362"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E8CBDA8" w14:textId="77777777" w:rsidTr="0007531E">
        <w:trPr>
          <w:trHeight w:val="465"/>
          <w:jc w:val="center"/>
        </w:trPr>
        <w:tc>
          <w:tcPr>
            <w:tcW w:w="1144" w:type="dxa"/>
            <w:vMerge/>
            <w:tcBorders>
              <w:top w:val="nil"/>
              <w:left w:val="single" w:sz="8" w:space="0" w:color="auto"/>
              <w:bottom w:val="single" w:sz="8" w:space="0" w:color="000000"/>
              <w:right w:val="single" w:sz="4" w:space="0" w:color="auto"/>
            </w:tcBorders>
            <w:vAlign w:val="center"/>
            <w:hideMark/>
          </w:tcPr>
          <w:p w14:paraId="6A352903"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147359B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2845A476"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Tomar contacto con la Alcaldía Municipal para coordinar diferentes temas</w:t>
            </w:r>
          </w:p>
        </w:tc>
        <w:tc>
          <w:tcPr>
            <w:tcW w:w="1089" w:type="dxa"/>
            <w:tcBorders>
              <w:top w:val="nil"/>
              <w:left w:val="nil"/>
              <w:bottom w:val="single" w:sz="8" w:space="0" w:color="auto"/>
              <w:right w:val="single" w:sz="4" w:space="0" w:color="auto"/>
            </w:tcBorders>
            <w:shd w:val="clear" w:color="auto" w:fill="auto"/>
            <w:vAlign w:val="center"/>
            <w:hideMark/>
          </w:tcPr>
          <w:p w14:paraId="12C31AB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8" w:space="0" w:color="auto"/>
              <w:right w:val="single" w:sz="4" w:space="0" w:color="auto"/>
            </w:tcBorders>
            <w:shd w:val="clear" w:color="auto" w:fill="auto"/>
            <w:vAlign w:val="center"/>
            <w:hideMark/>
          </w:tcPr>
          <w:p w14:paraId="61E380E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6FD58CF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52783FB6" w14:textId="77777777" w:rsidTr="0007531E">
        <w:trPr>
          <w:trHeight w:val="28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2854DA95"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3</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5A52460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Bolívar</w:t>
            </w:r>
          </w:p>
        </w:tc>
        <w:tc>
          <w:tcPr>
            <w:tcW w:w="3796" w:type="dxa"/>
            <w:tcBorders>
              <w:top w:val="nil"/>
              <w:left w:val="nil"/>
              <w:bottom w:val="single" w:sz="4" w:space="0" w:color="auto"/>
              <w:right w:val="single" w:sz="4" w:space="0" w:color="auto"/>
            </w:tcBorders>
            <w:shd w:val="clear" w:color="auto" w:fill="auto"/>
            <w:vAlign w:val="center"/>
            <w:hideMark/>
          </w:tcPr>
          <w:p w14:paraId="2155EB84"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Elaborar y presentar demandas</w:t>
            </w:r>
          </w:p>
        </w:tc>
        <w:tc>
          <w:tcPr>
            <w:tcW w:w="1089" w:type="dxa"/>
            <w:tcBorders>
              <w:top w:val="nil"/>
              <w:left w:val="nil"/>
              <w:bottom w:val="single" w:sz="4" w:space="0" w:color="auto"/>
              <w:right w:val="single" w:sz="4" w:space="0" w:color="auto"/>
            </w:tcBorders>
            <w:shd w:val="clear" w:color="auto" w:fill="auto"/>
            <w:vAlign w:val="center"/>
            <w:hideMark/>
          </w:tcPr>
          <w:p w14:paraId="7838E06C"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70</w:t>
            </w:r>
          </w:p>
        </w:tc>
        <w:tc>
          <w:tcPr>
            <w:tcW w:w="1181" w:type="dxa"/>
            <w:tcBorders>
              <w:top w:val="nil"/>
              <w:left w:val="nil"/>
              <w:bottom w:val="single" w:sz="4" w:space="0" w:color="auto"/>
              <w:right w:val="single" w:sz="4" w:space="0" w:color="auto"/>
            </w:tcBorders>
            <w:shd w:val="clear" w:color="auto" w:fill="auto"/>
            <w:vAlign w:val="center"/>
            <w:hideMark/>
          </w:tcPr>
          <w:p w14:paraId="3906754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49%</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47CE5AA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49%</w:t>
            </w:r>
          </w:p>
        </w:tc>
      </w:tr>
      <w:tr w:rsidR="00CF46C2" w:rsidRPr="00CF46C2" w14:paraId="6AAD383E"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6A3105C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5B87DC2"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41BD7815"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 xml:space="preserve">En caso de sentencia favorable, la restitución de los derechos étnico-territoriales CC </w:t>
            </w:r>
            <w:proofErr w:type="spellStart"/>
            <w:r w:rsidRPr="00CF46C2">
              <w:rPr>
                <w:rFonts w:ascii="Arial" w:eastAsia="Times New Roman" w:hAnsi="Arial" w:cs="Arial"/>
                <w:color w:val="000000"/>
                <w:sz w:val="16"/>
                <w:szCs w:val="16"/>
                <w:lang w:eastAsia="es-CO"/>
              </w:rPr>
              <w:t>Eladiio</w:t>
            </w:r>
            <w:proofErr w:type="spellEnd"/>
            <w:r w:rsidRPr="00CF46C2">
              <w:rPr>
                <w:rFonts w:ascii="Arial" w:eastAsia="Times New Roman" w:hAnsi="Arial" w:cs="Arial"/>
                <w:color w:val="000000"/>
                <w:sz w:val="16"/>
                <w:szCs w:val="16"/>
                <w:lang w:eastAsia="es-CO"/>
              </w:rPr>
              <w:t xml:space="preserve"> Ariza y CC Santo Madero</w:t>
            </w:r>
          </w:p>
        </w:tc>
        <w:tc>
          <w:tcPr>
            <w:tcW w:w="1089" w:type="dxa"/>
            <w:tcBorders>
              <w:top w:val="nil"/>
              <w:left w:val="nil"/>
              <w:bottom w:val="single" w:sz="4" w:space="0" w:color="auto"/>
              <w:right w:val="single" w:sz="4" w:space="0" w:color="auto"/>
            </w:tcBorders>
            <w:shd w:val="clear" w:color="auto" w:fill="auto"/>
            <w:vAlign w:val="center"/>
            <w:hideMark/>
          </w:tcPr>
          <w:p w14:paraId="1CB49A2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w:t>
            </w:r>
          </w:p>
        </w:tc>
        <w:tc>
          <w:tcPr>
            <w:tcW w:w="1181" w:type="dxa"/>
            <w:tcBorders>
              <w:top w:val="nil"/>
              <w:left w:val="nil"/>
              <w:bottom w:val="single" w:sz="4" w:space="0" w:color="auto"/>
              <w:right w:val="single" w:sz="4" w:space="0" w:color="auto"/>
            </w:tcBorders>
            <w:shd w:val="clear" w:color="auto" w:fill="auto"/>
            <w:vAlign w:val="center"/>
            <w:hideMark/>
          </w:tcPr>
          <w:p w14:paraId="578B239C"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0%</w:t>
            </w:r>
          </w:p>
        </w:tc>
        <w:tc>
          <w:tcPr>
            <w:tcW w:w="1238" w:type="dxa"/>
            <w:vMerge/>
            <w:tcBorders>
              <w:top w:val="nil"/>
              <w:left w:val="single" w:sz="4" w:space="0" w:color="auto"/>
              <w:bottom w:val="single" w:sz="8" w:space="0" w:color="000000"/>
              <w:right w:val="single" w:sz="8" w:space="0" w:color="auto"/>
            </w:tcBorders>
            <w:vAlign w:val="center"/>
            <w:hideMark/>
          </w:tcPr>
          <w:p w14:paraId="0FE1F62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8F7B739" w14:textId="77777777" w:rsidTr="0007531E">
        <w:trPr>
          <w:trHeight w:val="675"/>
          <w:jc w:val="center"/>
        </w:trPr>
        <w:tc>
          <w:tcPr>
            <w:tcW w:w="1144" w:type="dxa"/>
            <w:vMerge/>
            <w:tcBorders>
              <w:top w:val="nil"/>
              <w:left w:val="single" w:sz="8" w:space="0" w:color="auto"/>
              <w:bottom w:val="single" w:sz="8" w:space="0" w:color="000000"/>
              <w:right w:val="single" w:sz="4" w:space="0" w:color="auto"/>
            </w:tcBorders>
            <w:vAlign w:val="center"/>
            <w:hideMark/>
          </w:tcPr>
          <w:p w14:paraId="125388F4"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9B9B7BB"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4CA5886"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 xml:space="preserve">Estudios preliminares CC </w:t>
            </w:r>
            <w:proofErr w:type="spellStart"/>
            <w:r w:rsidRPr="00CF46C2">
              <w:rPr>
                <w:rFonts w:ascii="Arial" w:eastAsia="Times New Roman" w:hAnsi="Arial" w:cs="Arial"/>
                <w:color w:val="000000"/>
                <w:sz w:val="16"/>
                <w:szCs w:val="16"/>
                <w:lang w:eastAsia="es-CO"/>
              </w:rPr>
              <w:t>Berruguitas</w:t>
            </w:r>
            <w:proofErr w:type="spellEnd"/>
            <w:r w:rsidRPr="00CF46C2">
              <w:rPr>
                <w:rFonts w:ascii="Arial" w:eastAsia="Times New Roman" w:hAnsi="Arial" w:cs="Arial"/>
                <w:color w:val="000000"/>
                <w:sz w:val="16"/>
                <w:szCs w:val="16"/>
                <w:lang w:eastAsia="es-CO"/>
              </w:rPr>
              <w:t xml:space="preserve">, Comunidad Yuma Las Piedras. CC de Negritudes Progresista del Corregimiento </w:t>
            </w:r>
            <w:proofErr w:type="spellStart"/>
            <w:r w:rsidRPr="00CF46C2">
              <w:rPr>
                <w:rFonts w:ascii="Arial" w:eastAsia="Times New Roman" w:hAnsi="Arial" w:cs="Arial"/>
                <w:color w:val="000000"/>
                <w:sz w:val="16"/>
                <w:szCs w:val="16"/>
                <w:lang w:eastAsia="es-CO"/>
              </w:rPr>
              <w:t>Labarces</w:t>
            </w:r>
            <w:proofErr w:type="spellEnd"/>
            <w:r w:rsidRPr="00CF46C2">
              <w:rPr>
                <w:rFonts w:ascii="Arial" w:eastAsia="Times New Roman" w:hAnsi="Arial" w:cs="Arial"/>
                <w:color w:val="000000"/>
                <w:sz w:val="16"/>
                <w:szCs w:val="16"/>
                <w:lang w:eastAsia="es-CO"/>
              </w:rPr>
              <w:t>, CC de Negritudes progresista Nueva Esperanza, CC. La Libertad</w:t>
            </w:r>
          </w:p>
        </w:tc>
        <w:tc>
          <w:tcPr>
            <w:tcW w:w="1089" w:type="dxa"/>
            <w:tcBorders>
              <w:top w:val="nil"/>
              <w:left w:val="nil"/>
              <w:bottom w:val="single" w:sz="4" w:space="0" w:color="auto"/>
              <w:right w:val="single" w:sz="4" w:space="0" w:color="auto"/>
            </w:tcBorders>
            <w:shd w:val="clear" w:color="auto" w:fill="auto"/>
            <w:vAlign w:val="center"/>
            <w:hideMark/>
          </w:tcPr>
          <w:p w14:paraId="71B2F37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w:t>
            </w:r>
          </w:p>
        </w:tc>
        <w:tc>
          <w:tcPr>
            <w:tcW w:w="1181" w:type="dxa"/>
            <w:tcBorders>
              <w:top w:val="nil"/>
              <w:left w:val="nil"/>
              <w:bottom w:val="single" w:sz="4" w:space="0" w:color="auto"/>
              <w:right w:val="single" w:sz="4" w:space="0" w:color="auto"/>
            </w:tcBorders>
            <w:shd w:val="clear" w:color="auto" w:fill="auto"/>
            <w:vAlign w:val="center"/>
            <w:hideMark/>
          </w:tcPr>
          <w:p w14:paraId="7933979D"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0%</w:t>
            </w:r>
          </w:p>
        </w:tc>
        <w:tc>
          <w:tcPr>
            <w:tcW w:w="1238" w:type="dxa"/>
            <w:vMerge/>
            <w:tcBorders>
              <w:top w:val="nil"/>
              <w:left w:val="single" w:sz="4" w:space="0" w:color="auto"/>
              <w:bottom w:val="single" w:sz="8" w:space="0" w:color="000000"/>
              <w:right w:val="single" w:sz="8" w:space="0" w:color="auto"/>
            </w:tcBorders>
            <w:vAlign w:val="center"/>
            <w:hideMark/>
          </w:tcPr>
          <w:p w14:paraId="4B4C4B7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22F18EEA"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623CD8E0"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5358FB0A"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17A39D88"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Formulación de proyectos productivos</w:t>
            </w:r>
          </w:p>
        </w:tc>
        <w:tc>
          <w:tcPr>
            <w:tcW w:w="1089" w:type="dxa"/>
            <w:tcBorders>
              <w:top w:val="nil"/>
              <w:left w:val="nil"/>
              <w:bottom w:val="single" w:sz="4" w:space="0" w:color="auto"/>
              <w:right w:val="single" w:sz="4" w:space="0" w:color="auto"/>
            </w:tcBorders>
            <w:shd w:val="clear" w:color="auto" w:fill="auto"/>
            <w:vAlign w:val="center"/>
            <w:hideMark/>
          </w:tcPr>
          <w:p w14:paraId="7ADF1749"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44</w:t>
            </w:r>
          </w:p>
        </w:tc>
        <w:tc>
          <w:tcPr>
            <w:tcW w:w="1181" w:type="dxa"/>
            <w:tcBorders>
              <w:top w:val="nil"/>
              <w:left w:val="nil"/>
              <w:bottom w:val="single" w:sz="4" w:space="0" w:color="auto"/>
              <w:right w:val="single" w:sz="4" w:space="0" w:color="auto"/>
            </w:tcBorders>
            <w:shd w:val="clear" w:color="auto" w:fill="auto"/>
            <w:vAlign w:val="center"/>
            <w:hideMark/>
          </w:tcPr>
          <w:p w14:paraId="5B8D442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89%</w:t>
            </w:r>
          </w:p>
        </w:tc>
        <w:tc>
          <w:tcPr>
            <w:tcW w:w="1238" w:type="dxa"/>
            <w:vMerge/>
            <w:tcBorders>
              <w:top w:val="nil"/>
              <w:left w:val="single" w:sz="4" w:space="0" w:color="auto"/>
              <w:bottom w:val="single" w:sz="8" w:space="0" w:color="000000"/>
              <w:right w:val="single" w:sz="8" w:space="0" w:color="auto"/>
            </w:tcBorders>
            <w:vAlign w:val="center"/>
            <w:hideMark/>
          </w:tcPr>
          <w:p w14:paraId="557C7717"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0EC74597"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28046D84"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4CEA37DF"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06E3476"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Intervención de solicitudes Rupta</w:t>
            </w:r>
          </w:p>
        </w:tc>
        <w:tc>
          <w:tcPr>
            <w:tcW w:w="1089" w:type="dxa"/>
            <w:tcBorders>
              <w:top w:val="nil"/>
              <w:left w:val="nil"/>
              <w:bottom w:val="single" w:sz="4" w:space="0" w:color="auto"/>
              <w:right w:val="single" w:sz="4" w:space="0" w:color="auto"/>
            </w:tcBorders>
            <w:shd w:val="clear" w:color="auto" w:fill="auto"/>
            <w:vAlign w:val="center"/>
            <w:hideMark/>
          </w:tcPr>
          <w:p w14:paraId="2EDF738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26</w:t>
            </w:r>
          </w:p>
        </w:tc>
        <w:tc>
          <w:tcPr>
            <w:tcW w:w="1181" w:type="dxa"/>
            <w:tcBorders>
              <w:top w:val="nil"/>
              <w:left w:val="nil"/>
              <w:bottom w:val="single" w:sz="4" w:space="0" w:color="auto"/>
              <w:right w:val="single" w:sz="4" w:space="0" w:color="auto"/>
            </w:tcBorders>
            <w:shd w:val="clear" w:color="auto" w:fill="auto"/>
            <w:vAlign w:val="center"/>
            <w:hideMark/>
          </w:tcPr>
          <w:p w14:paraId="4D5FC1A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62%</w:t>
            </w:r>
          </w:p>
        </w:tc>
        <w:tc>
          <w:tcPr>
            <w:tcW w:w="1238" w:type="dxa"/>
            <w:vMerge/>
            <w:tcBorders>
              <w:top w:val="nil"/>
              <w:left w:val="single" w:sz="4" w:space="0" w:color="auto"/>
              <w:bottom w:val="single" w:sz="8" w:space="0" w:color="000000"/>
              <w:right w:val="single" w:sz="8" w:space="0" w:color="auto"/>
            </w:tcBorders>
            <w:vAlign w:val="center"/>
            <w:hideMark/>
          </w:tcPr>
          <w:p w14:paraId="6D952C0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034413CB"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0DC57020"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6A6B2CED"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2CA76DDE"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Priorización de subsidios de vivienda</w:t>
            </w:r>
          </w:p>
        </w:tc>
        <w:tc>
          <w:tcPr>
            <w:tcW w:w="1089" w:type="dxa"/>
            <w:tcBorders>
              <w:top w:val="nil"/>
              <w:left w:val="nil"/>
              <w:bottom w:val="single" w:sz="4" w:space="0" w:color="auto"/>
              <w:right w:val="single" w:sz="4" w:space="0" w:color="auto"/>
            </w:tcBorders>
            <w:shd w:val="clear" w:color="auto" w:fill="auto"/>
            <w:vAlign w:val="center"/>
            <w:hideMark/>
          </w:tcPr>
          <w:p w14:paraId="2E2EBB7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68</w:t>
            </w:r>
          </w:p>
        </w:tc>
        <w:tc>
          <w:tcPr>
            <w:tcW w:w="1181" w:type="dxa"/>
            <w:tcBorders>
              <w:top w:val="nil"/>
              <w:left w:val="nil"/>
              <w:bottom w:val="single" w:sz="4" w:space="0" w:color="auto"/>
              <w:right w:val="single" w:sz="4" w:space="0" w:color="auto"/>
            </w:tcBorders>
            <w:shd w:val="clear" w:color="auto" w:fill="auto"/>
            <w:vAlign w:val="center"/>
            <w:hideMark/>
          </w:tcPr>
          <w:p w14:paraId="51DA613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74%</w:t>
            </w:r>
          </w:p>
        </w:tc>
        <w:tc>
          <w:tcPr>
            <w:tcW w:w="1238" w:type="dxa"/>
            <w:vMerge/>
            <w:tcBorders>
              <w:top w:val="nil"/>
              <w:left w:val="single" w:sz="4" w:space="0" w:color="auto"/>
              <w:bottom w:val="single" w:sz="8" w:space="0" w:color="000000"/>
              <w:right w:val="single" w:sz="8" w:space="0" w:color="auto"/>
            </w:tcBorders>
            <w:vAlign w:val="center"/>
            <w:hideMark/>
          </w:tcPr>
          <w:p w14:paraId="41D0D33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03B3E7B8" w14:textId="77777777" w:rsidTr="0007531E">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14:paraId="65B7FD4E"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5E7D79C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0EB562A5"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Tomar decisión de fondo de solicitudes de restitución</w:t>
            </w:r>
          </w:p>
        </w:tc>
        <w:tc>
          <w:tcPr>
            <w:tcW w:w="1089" w:type="dxa"/>
            <w:tcBorders>
              <w:top w:val="nil"/>
              <w:left w:val="nil"/>
              <w:bottom w:val="single" w:sz="8" w:space="0" w:color="auto"/>
              <w:right w:val="single" w:sz="4" w:space="0" w:color="auto"/>
            </w:tcBorders>
            <w:shd w:val="clear" w:color="auto" w:fill="auto"/>
            <w:vAlign w:val="center"/>
            <w:hideMark/>
          </w:tcPr>
          <w:p w14:paraId="5F9612E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193</w:t>
            </w:r>
          </w:p>
        </w:tc>
        <w:tc>
          <w:tcPr>
            <w:tcW w:w="1181" w:type="dxa"/>
            <w:tcBorders>
              <w:top w:val="nil"/>
              <w:left w:val="nil"/>
              <w:bottom w:val="single" w:sz="8" w:space="0" w:color="auto"/>
              <w:right w:val="single" w:sz="4" w:space="0" w:color="auto"/>
            </w:tcBorders>
            <w:shd w:val="clear" w:color="auto" w:fill="auto"/>
            <w:vAlign w:val="center"/>
            <w:hideMark/>
          </w:tcPr>
          <w:p w14:paraId="1B5F31C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66%</w:t>
            </w:r>
          </w:p>
        </w:tc>
        <w:tc>
          <w:tcPr>
            <w:tcW w:w="1238" w:type="dxa"/>
            <w:vMerge/>
            <w:tcBorders>
              <w:top w:val="nil"/>
              <w:left w:val="single" w:sz="4" w:space="0" w:color="auto"/>
              <w:bottom w:val="single" w:sz="8" w:space="0" w:color="000000"/>
              <w:right w:val="single" w:sz="8" w:space="0" w:color="auto"/>
            </w:tcBorders>
            <w:vAlign w:val="center"/>
            <w:hideMark/>
          </w:tcPr>
          <w:p w14:paraId="2E04A82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C6F18AA" w14:textId="77777777" w:rsidTr="0007531E">
        <w:trPr>
          <w:trHeight w:val="202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27CD2183"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4</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038B63C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Caquetá</w:t>
            </w:r>
          </w:p>
        </w:tc>
        <w:tc>
          <w:tcPr>
            <w:tcW w:w="3796" w:type="dxa"/>
            <w:tcBorders>
              <w:top w:val="nil"/>
              <w:left w:val="nil"/>
              <w:bottom w:val="single" w:sz="4" w:space="0" w:color="auto"/>
              <w:right w:val="single" w:sz="4" w:space="0" w:color="auto"/>
            </w:tcBorders>
            <w:shd w:val="clear" w:color="auto" w:fill="auto"/>
            <w:vAlign w:val="center"/>
            <w:hideMark/>
          </w:tcPr>
          <w:p w14:paraId="157E8954"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 xml:space="preserve">Llamar a Margarita Hernández, asesora de la Consejería para la Estabilización, por parte de la ART y ponerla en contacto con el Director Territorial de la URT Fernando Cuéllar para que </w:t>
            </w:r>
            <w:proofErr w:type="spellStart"/>
            <w:r w:rsidRPr="00CF46C2">
              <w:rPr>
                <w:rFonts w:ascii="Arial" w:eastAsia="Times New Roman" w:hAnsi="Arial" w:cs="Arial"/>
                <w:color w:val="000000"/>
                <w:sz w:val="16"/>
                <w:szCs w:val="16"/>
                <w:lang w:eastAsia="es-CO"/>
              </w:rPr>
              <w:t>concerten</w:t>
            </w:r>
            <w:proofErr w:type="spellEnd"/>
            <w:r w:rsidRPr="00CF46C2">
              <w:rPr>
                <w:rFonts w:ascii="Arial" w:eastAsia="Times New Roman" w:hAnsi="Arial" w:cs="Arial"/>
                <w:color w:val="000000"/>
                <w:sz w:val="16"/>
                <w:szCs w:val="16"/>
                <w:lang w:eastAsia="es-CO"/>
              </w:rPr>
              <w:t xml:space="preserve"> la reunión institucional para preparar la diligencia judicial en proceso de restitución del Resguardo Llanos del </w:t>
            </w:r>
            <w:proofErr w:type="spellStart"/>
            <w:r w:rsidRPr="00CF46C2">
              <w:rPr>
                <w:rFonts w:ascii="Arial" w:eastAsia="Times New Roman" w:hAnsi="Arial" w:cs="Arial"/>
                <w:color w:val="000000"/>
                <w:sz w:val="16"/>
                <w:szCs w:val="16"/>
                <w:lang w:eastAsia="es-CO"/>
              </w:rPr>
              <w:t>Yarì</w:t>
            </w:r>
            <w:proofErr w:type="spellEnd"/>
            <w:r w:rsidRPr="00CF46C2">
              <w:rPr>
                <w:rFonts w:ascii="Arial" w:eastAsia="Times New Roman" w:hAnsi="Arial" w:cs="Arial"/>
                <w:color w:val="000000"/>
                <w:sz w:val="16"/>
                <w:szCs w:val="16"/>
                <w:lang w:eastAsia="es-CO"/>
              </w:rPr>
              <w:t xml:space="preserve"> - </w:t>
            </w:r>
            <w:proofErr w:type="spellStart"/>
            <w:r w:rsidRPr="00CF46C2">
              <w:rPr>
                <w:rFonts w:ascii="Arial" w:eastAsia="Times New Roman" w:hAnsi="Arial" w:cs="Arial"/>
                <w:color w:val="000000"/>
                <w:sz w:val="16"/>
                <w:szCs w:val="16"/>
                <w:lang w:eastAsia="es-CO"/>
              </w:rPr>
              <w:t>Yaguara</w:t>
            </w:r>
            <w:proofErr w:type="spellEnd"/>
            <w:r w:rsidRPr="00CF46C2">
              <w:rPr>
                <w:rFonts w:ascii="Arial" w:eastAsia="Times New Roman" w:hAnsi="Arial" w:cs="Arial"/>
                <w:color w:val="000000"/>
                <w:sz w:val="16"/>
                <w:szCs w:val="16"/>
                <w:lang w:eastAsia="es-CO"/>
              </w:rPr>
              <w:t xml:space="preserve"> II, prevista para el 25 y 26 de febrero de 2019. Dicha reunión debe contar con la presencia del Delegado de la Consejería para la Estabilización, la ANT, URT, las </w:t>
            </w:r>
            <w:proofErr w:type="spellStart"/>
            <w:r w:rsidRPr="00CF46C2">
              <w:rPr>
                <w:rFonts w:ascii="Arial" w:eastAsia="Times New Roman" w:hAnsi="Arial" w:cs="Arial"/>
                <w:color w:val="000000"/>
                <w:sz w:val="16"/>
                <w:szCs w:val="16"/>
                <w:lang w:eastAsia="es-CO"/>
              </w:rPr>
              <w:t>CAR`s</w:t>
            </w:r>
            <w:proofErr w:type="spellEnd"/>
            <w:r w:rsidRPr="00CF46C2">
              <w:rPr>
                <w:rFonts w:ascii="Arial" w:eastAsia="Times New Roman" w:hAnsi="Arial" w:cs="Arial"/>
                <w:color w:val="000000"/>
                <w:sz w:val="16"/>
                <w:szCs w:val="16"/>
                <w:lang w:eastAsia="es-CO"/>
              </w:rPr>
              <w:t>. ART Regional Pilar 1, la Procuraduría Delegada para Asuntos de Restitución de Tierras e IGAC</w:t>
            </w:r>
          </w:p>
        </w:tc>
        <w:tc>
          <w:tcPr>
            <w:tcW w:w="1089" w:type="dxa"/>
            <w:tcBorders>
              <w:top w:val="nil"/>
              <w:left w:val="nil"/>
              <w:bottom w:val="single" w:sz="4" w:space="0" w:color="auto"/>
              <w:right w:val="single" w:sz="4" w:space="0" w:color="auto"/>
            </w:tcBorders>
            <w:shd w:val="clear" w:color="auto" w:fill="auto"/>
            <w:vAlign w:val="center"/>
            <w:hideMark/>
          </w:tcPr>
          <w:p w14:paraId="3267276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3A600DC9"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11FDB0A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r>
      <w:tr w:rsidR="00CF46C2" w:rsidRPr="00CF46C2" w14:paraId="4056E305" w14:textId="77777777" w:rsidTr="0007531E">
        <w:trPr>
          <w:trHeight w:val="1575"/>
          <w:jc w:val="center"/>
        </w:trPr>
        <w:tc>
          <w:tcPr>
            <w:tcW w:w="1144" w:type="dxa"/>
            <w:vMerge/>
            <w:tcBorders>
              <w:top w:val="nil"/>
              <w:left w:val="single" w:sz="8" w:space="0" w:color="auto"/>
              <w:bottom w:val="single" w:sz="8" w:space="0" w:color="000000"/>
              <w:right w:val="single" w:sz="4" w:space="0" w:color="auto"/>
            </w:tcBorders>
            <w:vAlign w:val="center"/>
            <w:hideMark/>
          </w:tcPr>
          <w:p w14:paraId="5D12005B"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16A491A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42749167"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Enviar oficio a la Consejería para la Estabilización por el Director Caquetá de la URT, indicando cuál es el nivel de protección, periodicidad y objetivo que tendría el grupo móvil de acompañamiento de Policía (ESMOR) para las salidas de campo de los equipos técnicos de la URT. Igualmente, que el oficio contenga lo relacionado a la necesidad de apoyo y gestión ante el Consejero Moreno para avanzar con el desminado en municipios PDET de la subregión</w:t>
            </w:r>
          </w:p>
        </w:tc>
        <w:tc>
          <w:tcPr>
            <w:tcW w:w="1089" w:type="dxa"/>
            <w:tcBorders>
              <w:top w:val="nil"/>
              <w:left w:val="nil"/>
              <w:bottom w:val="single" w:sz="4" w:space="0" w:color="auto"/>
              <w:right w:val="single" w:sz="4" w:space="0" w:color="auto"/>
            </w:tcBorders>
            <w:shd w:val="clear" w:color="auto" w:fill="auto"/>
            <w:vAlign w:val="center"/>
            <w:hideMark/>
          </w:tcPr>
          <w:p w14:paraId="0CFAFF2D"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141C244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16A7D9B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05671162" w14:textId="77777777" w:rsidTr="0007531E">
        <w:trPr>
          <w:trHeight w:val="915"/>
          <w:jc w:val="center"/>
        </w:trPr>
        <w:tc>
          <w:tcPr>
            <w:tcW w:w="1144" w:type="dxa"/>
            <w:vMerge/>
            <w:tcBorders>
              <w:top w:val="nil"/>
              <w:left w:val="single" w:sz="8" w:space="0" w:color="auto"/>
              <w:bottom w:val="single" w:sz="8" w:space="0" w:color="000000"/>
              <w:right w:val="single" w:sz="4" w:space="0" w:color="auto"/>
            </w:tcBorders>
            <w:vAlign w:val="center"/>
            <w:hideMark/>
          </w:tcPr>
          <w:p w14:paraId="6050057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8EF81F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175A0713"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Adelantar una reunión entre la ANT y la URT para revisar temas relacionados con medidas de protección que pesen sobre predios que estén pendiente de intervención por la ANT y definir una ruta de trabajo</w:t>
            </w:r>
          </w:p>
        </w:tc>
        <w:tc>
          <w:tcPr>
            <w:tcW w:w="1089" w:type="dxa"/>
            <w:tcBorders>
              <w:top w:val="nil"/>
              <w:left w:val="nil"/>
              <w:bottom w:val="single" w:sz="8" w:space="0" w:color="auto"/>
              <w:right w:val="single" w:sz="4" w:space="0" w:color="auto"/>
            </w:tcBorders>
            <w:shd w:val="clear" w:color="auto" w:fill="auto"/>
            <w:vAlign w:val="center"/>
            <w:hideMark/>
          </w:tcPr>
          <w:p w14:paraId="73CE20A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8" w:space="0" w:color="auto"/>
              <w:right w:val="single" w:sz="4" w:space="0" w:color="auto"/>
            </w:tcBorders>
            <w:shd w:val="clear" w:color="auto" w:fill="auto"/>
            <w:vAlign w:val="center"/>
            <w:hideMark/>
          </w:tcPr>
          <w:p w14:paraId="45C825E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2A61CFA1"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28CDCFA" w14:textId="77777777" w:rsidTr="0007531E">
        <w:trPr>
          <w:trHeight w:val="28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5E12916D"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5</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0961DE9D"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Cauca</w:t>
            </w:r>
          </w:p>
        </w:tc>
        <w:tc>
          <w:tcPr>
            <w:tcW w:w="3796" w:type="dxa"/>
            <w:tcBorders>
              <w:top w:val="nil"/>
              <w:left w:val="nil"/>
              <w:bottom w:val="single" w:sz="4" w:space="0" w:color="auto"/>
              <w:right w:val="single" w:sz="4" w:space="0" w:color="auto"/>
            </w:tcBorders>
            <w:shd w:val="clear" w:color="auto" w:fill="auto"/>
            <w:vAlign w:val="center"/>
            <w:hideMark/>
          </w:tcPr>
          <w:p w14:paraId="0AA5E29D"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 xml:space="preserve">Realiza COLR </w:t>
            </w:r>
          </w:p>
        </w:tc>
        <w:tc>
          <w:tcPr>
            <w:tcW w:w="1089" w:type="dxa"/>
            <w:tcBorders>
              <w:top w:val="nil"/>
              <w:left w:val="nil"/>
              <w:bottom w:val="single" w:sz="4" w:space="0" w:color="auto"/>
              <w:right w:val="single" w:sz="4" w:space="0" w:color="auto"/>
            </w:tcBorders>
            <w:shd w:val="clear" w:color="auto" w:fill="auto"/>
            <w:vAlign w:val="center"/>
            <w:hideMark/>
          </w:tcPr>
          <w:p w14:paraId="18F34FA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14</w:t>
            </w:r>
          </w:p>
        </w:tc>
        <w:tc>
          <w:tcPr>
            <w:tcW w:w="1181" w:type="dxa"/>
            <w:tcBorders>
              <w:top w:val="nil"/>
              <w:left w:val="nil"/>
              <w:bottom w:val="single" w:sz="4" w:space="0" w:color="auto"/>
              <w:right w:val="single" w:sz="4" w:space="0" w:color="auto"/>
            </w:tcBorders>
            <w:shd w:val="clear" w:color="auto" w:fill="auto"/>
            <w:vAlign w:val="center"/>
            <w:hideMark/>
          </w:tcPr>
          <w:p w14:paraId="49431FA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71%</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2F22BBD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93%</w:t>
            </w:r>
          </w:p>
        </w:tc>
      </w:tr>
      <w:tr w:rsidR="00CF46C2" w:rsidRPr="00CF46C2" w14:paraId="7067B43D"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510653A9"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AC4695C"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C0AEEFF"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Demandas de restitución</w:t>
            </w:r>
          </w:p>
        </w:tc>
        <w:tc>
          <w:tcPr>
            <w:tcW w:w="1089" w:type="dxa"/>
            <w:tcBorders>
              <w:top w:val="nil"/>
              <w:left w:val="nil"/>
              <w:bottom w:val="single" w:sz="4" w:space="0" w:color="auto"/>
              <w:right w:val="single" w:sz="4" w:space="0" w:color="auto"/>
            </w:tcBorders>
            <w:shd w:val="clear" w:color="auto" w:fill="auto"/>
            <w:vAlign w:val="center"/>
            <w:hideMark/>
          </w:tcPr>
          <w:p w14:paraId="2A7FA12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57</w:t>
            </w:r>
          </w:p>
        </w:tc>
        <w:tc>
          <w:tcPr>
            <w:tcW w:w="1181" w:type="dxa"/>
            <w:tcBorders>
              <w:top w:val="nil"/>
              <w:left w:val="nil"/>
              <w:bottom w:val="single" w:sz="4" w:space="0" w:color="auto"/>
              <w:right w:val="single" w:sz="4" w:space="0" w:color="auto"/>
            </w:tcBorders>
            <w:shd w:val="clear" w:color="auto" w:fill="auto"/>
            <w:vAlign w:val="center"/>
            <w:hideMark/>
          </w:tcPr>
          <w:p w14:paraId="7D5619F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6B2E75BD"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77F9B71E"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557A8D9B"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5997607A"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1F5D1B1D"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Decisiones de fondo</w:t>
            </w:r>
          </w:p>
        </w:tc>
        <w:tc>
          <w:tcPr>
            <w:tcW w:w="1089" w:type="dxa"/>
            <w:tcBorders>
              <w:top w:val="nil"/>
              <w:left w:val="nil"/>
              <w:bottom w:val="single" w:sz="4" w:space="0" w:color="auto"/>
              <w:right w:val="single" w:sz="4" w:space="0" w:color="auto"/>
            </w:tcBorders>
            <w:shd w:val="clear" w:color="auto" w:fill="auto"/>
            <w:vAlign w:val="center"/>
            <w:hideMark/>
          </w:tcPr>
          <w:p w14:paraId="51E5E58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81</w:t>
            </w:r>
          </w:p>
        </w:tc>
        <w:tc>
          <w:tcPr>
            <w:tcW w:w="1181" w:type="dxa"/>
            <w:tcBorders>
              <w:top w:val="nil"/>
              <w:left w:val="nil"/>
              <w:bottom w:val="single" w:sz="4" w:space="0" w:color="auto"/>
              <w:right w:val="single" w:sz="4" w:space="0" w:color="auto"/>
            </w:tcBorders>
            <w:shd w:val="clear" w:color="auto" w:fill="auto"/>
            <w:vAlign w:val="center"/>
            <w:hideMark/>
          </w:tcPr>
          <w:p w14:paraId="7BA241A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1ABDA1ED"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7B00BBBD" w14:textId="77777777" w:rsidTr="0007531E">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14:paraId="41F2F8A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13AEB94"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6C6C415D"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Tramitar solicitudes RUPTA</w:t>
            </w:r>
          </w:p>
        </w:tc>
        <w:tc>
          <w:tcPr>
            <w:tcW w:w="1089" w:type="dxa"/>
            <w:tcBorders>
              <w:top w:val="nil"/>
              <w:left w:val="nil"/>
              <w:bottom w:val="single" w:sz="8" w:space="0" w:color="auto"/>
              <w:right w:val="single" w:sz="4" w:space="0" w:color="auto"/>
            </w:tcBorders>
            <w:shd w:val="clear" w:color="auto" w:fill="auto"/>
            <w:vAlign w:val="center"/>
            <w:hideMark/>
          </w:tcPr>
          <w:p w14:paraId="10147A4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31</w:t>
            </w:r>
          </w:p>
        </w:tc>
        <w:tc>
          <w:tcPr>
            <w:tcW w:w="1181" w:type="dxa"/>
            <w:tcBorders>
              <w:top w:val="nil"/>
              <w:left w:val="nil"/>
              <w:bottom w:val="single" w:sz="8" w:space="0" w:color="auto"/>
              <w:right w:val="single" w:sz="4" w:space="0" w:color="auto"/>
            </w:tcBorders>
            <w:shd w:val="clear" w:color="auto" w:fill="auto"/>
            <w:vAlign w:val="center"/>
            <w:hideMark/>
          </w:tcPr>
          <w:p w14:paraId="7CA2F7FC"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13107FBA"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74A0AC5B" w14:textId="77777777" w:rsidTr="0007531E">
        <w:trPr>
          <w:trHeight w:val="28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662F3233"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lastRenderedPageBreak/>
              <w:t>6</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3BA5C82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Cesar</w:t>
            </w:r>
          </w:p>
        </w:tc>
        <w:tc>
          <w:tcPr>
            <w:tcW w:w="3796" w:type="dxa"/>
            <w:tcBorders>
              <w:top w:val="nil"/>
              <w:left w:val="nil"/>
              <w:bottom w:val="single" w:sz="4" w:space="0" w:color="auto"/>
              <w:right w:val="single" w:sz="4" w:space="0" w:color="auto"/>
            </w:tcBorders>
            <w:shd w:val="clear" w:color="auto" w:fill="auto"/>
            <w:vAlign w:val="center"/>
            <w:hideMark/>
          </w:tcPr>
          <w:p w14:paraId="61FBB8F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Decisiones de fondo</w:t>
            </w:r>
          </w:p>
        </w:tc>
        <w:tc>
          <w:tcPr>
            <w:tcW w:w="1089" w:type="dxa"/>
            <w:tcBorders>
              <w:top w:val="nil"/>
              <w:left w:val="nil"/>
              <w:bottom w:val="single" w:sz="4" w:space="0" w:color="auto"/>
              <w:right w:val="single" w:sz="4" w:space="0" w:color="auto"/>
            </w:tcBorders>
            <w:shd w:val="clear" w:color="auto" w:fill="auto"/>
            <w:vAlign w:val="center"/>
            <w:hideMark/>
          </w:tcPr>
          <w:p w14:paraId="10F4865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87</w:t>
            </w:r>
          </w:p>
        </w:tc>
        <w:tc>
          <w:tcPr>
            <w:tcW w:w="1181" w:type="dxa"/>
            <w:tcBorders>
              <w:top w:val="nil"/>
              <w:left w:val="nil"/>
              <w:bottom w:val="single" w:sz="4" w:space="0" w:color="auto"/>
              <w:right w:val="single" w:sz="4" w:space="0" w:color="auto"/>
            </w:tcBorders>
            <w:shd w:val="clear" w:color="auto" w:fill="auto"/>
            <w:vAlign w:val="center"/>
            <w:hideMark/>
          </w:tcPr>
          <w:p w14:paraId="0FD1CB6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66%</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7E7549E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79%</w:t>
            </w:r>
          </w:p>
        </w:tc>
      </w:tr>
      <w:tr w:rsidR="00CF46C2" w:rsidRPr="00CF46C2" w14:paraId="349F2031" w14:textId="77777777" w:rsidTr="0007531E">
        <w:trPr>
          <w:trHeight w:val="315"/>
          <w:jc w:val="center"/>
        </w:trPr>
        <w:tc>
          <w:tcPr>
            <w:tcW w:w="1144" w:type="dxa"/>
            <w:vMerge/>
            <w:tcBorders>
              <w:top w:val="nil"/>
              <w:left w:val="single" w:sz="8" w:space="0" w:color="auto"/>
              <w:bottom w:val="single" w:sz="8" w:space="0" w:color="000000"/>
              <w:right w:val="single" w:sz="4" w:space="0" w:color="auto"/>
            </w:tcBorders>
            <w:vAlign w:val="center"/>
            <w:hideMark/>
          </w:tcPr>
          <w:p w14:paraId="53011B10"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6C782654"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58634579"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Demandas presentadas</w:t>
            </w:r>
          </w:p>
        </w:tc>
        <w:tc>
          <w:tcPr>
            <w:tcW w:w="1089" w:type="dxa"/>
            <w:tcBorders>
              <w:top w:val="nil"/>
              <w:left w:val="nil"/>
              <w:bottom w:val="single" w:sz="8" w:space="0" w:color="auto"/>
              <w:right w:val="single" w:sz="4" w:space="0" w:color="auto"/>
            </w:tcBorders>
            <w:shd w:val="clear" w:color="auto" w:fill="auto"/>
            <w:vAlign w:val="center"/>
            <w:hideMark/>
          </w:tcPr>
          <w:p w14:paraId="736D0E9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56</w:t>
            </w:r>
          </w:p>
        </w:tc>
        <w:tc>
          <w:tcPr>
            <w:tcW w:w="1181" w:type="dxa"/>
            <w:tcBorders>
              <w:top w:val="nil"/>
              <w:left w:val="nil"/>
              <w:bottom w:val="single" w:sz="8" w:space="0" w:color="auto"/>
              <w:right w:val="single" w:sz="4" w:space="0" w:color="auto"/>
            </w:tcBorders>
            <w:shd w:val="clear" w:color="auto" w:fill="auto"/>
            <w:vAlign w:val="center"/>
            <w:hideMark/>
          </w:tcPr>
          <w:p w14:paraId="39D5BCA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91%</w:t>
            </w:r>
          </w:p>
        </w:tc>
        <w:tc>
          <w:tcPr>
            <w:tcW w:w="1238" w:type="dxa"/>
            <w:vMerge/>
            <w:tcBorders>
              <w:top w:val="nil"/>
              <w:left w:val="single" w:sz="4" w:space="0" w:color="auto"/>
              <w:bottom w:val="single" w:sz="8" w:space="0" w:color="000000"/>
              <w:right w:val="single" w:sz="8" w:space="0" w:color="auto"/>
            </w:tcBorders>
            <w:vAlign w:val="center"/>
            <w:hideMark/>
          </w:tcPr>
          <w:p w14:paraId="57B42292"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022D5241" w14:textId="77777777" w:rsidTr="0007531E">
        <w:trPr>
          <w:trHeight w:val="28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57A2D9E1"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7</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1D8D840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Córdoba</w:t>
            </w:r>
          </w:p>
        </w:tc>
        <w:tc>
          <w:tcPr>
            <w:tcW w:w="3796" w:type="dxa"/>
            <w:tcBorders>
              <w:top w:val="nil"/>
              <w:left w:val="nil"/>
              <w:bottom w:val="single" w:sz="4" w:space="0" w:color="auto"/>
              <w:right w:val="single" w:sz="4" w:space="0" w:color="auto"/>
            </w:tcBorders>
            <w:shd w:val="clear" w:color="auto" w:fill="auto"/>
            <w:vAlign w:val="center"/>
            <w:hideMark/>
          </w:tcPr>
          <w:p w14:paraId="590EBA9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Elaboración y presentación de demandas</w:t>
            </w:r>
          </w:p>
        </w:tc>
        <w:tc>
          <w:tcPr>
            <w:tcW w:w="1089" w:type="dxa"/>
            <w:tcBorders>
              <w:top w:val="nil"/>
              <w:left w:val="nil"/>
              <w:bottom w:val="single" w:sz="4" w:space="0" w:color="auto"/>
              <w:right w:val="single" w:sz="4" w:space="0" w:color="auto"/>
            </w:tcBorders>
            <w:shd w:val="clear" w:color="auto" w:fill="auto"/>
            <w:vAlign w:val="center"/>
            <w:hideMark/>
          </w:tcPr>
          <w:p w14:paraId="2519EA1C"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68</w:t>
            </w:r>
          </w:p>
        </w:tc>
        <w:tc>
          <w:tcPr>
            <w:tcW w:w="1181" w:type="dxa"/>
            <w:tcBorders>
              <w:top w:val="nil"/>
              <w:left w:val="nil"/>
              <w:bottom w:val="single" w:sz="4" w:space="0" w:color="auto"/>
              <w:right w:val="single" w:sz="4" w:space="0" w:color="auto"/>
            </w:tcBorders>
            <w:shd w:val="clear" w:color="auto" w:fill="auto"/>
            <w:vAlign w:val="center"/>
            <w:hideMark/>
          </w:tcPr>
          <w:p w14:paraId="6E36FC2D"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94%</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4E75398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105%</w:t>
            </w:r>
          </w:p>
        </w:tc>
      </w:tr>
      <w:tr w:rsidR="00CF46C2" w:rsidRPr="00CF46C2" w14:paraId="13400126"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1FB94967"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241BA5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4E96050D"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Intervención solicitudes RUPTA</w:t>
            </w:r>
          </w:p>
        </w:tc>
        <w:tc>
          <w:tcPr>
            <w:tcW w:w="1089" w:type="dxa"/>
            <w:tcBorders>
              <w:top w:val="nil"/>
              <w:left w:val="nil"/>
              <w:bottom w:val="single" w:sz="4" w:space="0" w:color="auto"/>
              <w:right w:val="single" w:sz="4" w:space="0" w:color="auto"/>
            </w:tcBorders>
            <w:shd w:val="clear" w:color="auto" w:fill="auto"/>
            <w:vAlign w:val="center"/>
            <w:hideMark/>
          </w:tcPr>
          <w:p w14:paraId="6C4CAA1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43</w:t>
            </w:r>
          </w:p>
        </w:tc>
        <w:tc>
          <w:tcPr>
            <w:tcW w:w="1181" w:type="dxa"/>
            <w:tcBorders>
              <w:top w:val="nil"/>
              <w:left w:val="nil"/>
              <w:bottom w:val="single" w:sz="4" w:space="0" w:color="auto"/>
              <w:right w:val="single" w:sz="4" w:space="0" w:color="auto"/>
            </w:tcBorders>
            <w:shd w:val="clear" w:color="auto" w:fill="auto"/>
            <w:vAlign w:val="center"/>
            <w:hideMark/>
          </w:tcPr>
          <w:p w14:paraId="5425796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81%</w:t>
            </w:r>
          </w:p>
        </w:tc>
        <w:tc>
          <w:tcPr>
            <w:tcW w:w="1238" w:type="dxa"/>
            <w:vMerge/>
            <w:tcBorders>
              <w:top w:val="nil"/>
              <w:left w:val="single" w:sz="4" w:space="0" w:color="auto"/>
              <w:bottom w:val="single" w:sz="8" w:space="0" w:color="000000"/>
              <w:right w:val="single" w:sz="8" w:space="0" w:color="auto"/>
            </w:tcBorders>
            <w:vAlign w:val="center"/>
            <w:hideMark/>
          </w:tcPr>
          <w:p w14:paraId="3CAEA6C1"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29FE7098"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1978C9C7"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49E188E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6C4D9C78"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Resolver las solicitudes de restitución con decisión de fondo</w:t>
            </w:r>
          </w:p>
        </w:tc>
        <w:tc>
          <w:tcPr>
            <w:tcW w:w="1089" w:type="dxa"/>
            <w:tcBorders>
              <w:top w:val="nil"/>
              <w:left w:val="nil"/>
              <w:bottom w:val="single" w:sz="4" w:space="0" w:color="auto"/>
              <w:right w:val="single" w:sz="4" w:space="0" w:color="auto"/>
            </w:tcBorders>
            <w:shd w:val="clear" w:color="auto" w:fill="auto"/>
            <w:vAlign w:val="center"/>
            <w:hideMark/>
          </w:tcPr>
          <w:p w14:paraId="78789B4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140</w:t>
            </w:r>
          </w:p>
        </w:tc>
        <w:tc>
          <w:tcPr>
            <w:tcW w:w="1181" w:type="dxa"/>
            <w:tcBorders>
              <w:top w:val="nil"/>
              <w:left w:val="nil"/>
              <w:bottom w:val="single" w:sz="4" w:space="0" w:color="auto"/>
              <w:right w:val="single" w:sz="4" w:space="0" w:color="auto"/>
            </w:tcBorders>
            <w:shd w:val="clear" w:color="auto" w:fill="auto"/>
            <w:vAlign w:val="center"/>
            <w:hideMark/>
          </w:tcPr>
          <w:p w14:paraId="45EA046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129%</w:t>
            </w:r>
          </w:p>
        </w:tc>
        <w:tc>
          <w:tcPr>
            <w:tcW w:w="1238" w:type="dxa"/>
            <w:vMerge/>
            <w:tcBorders>
              <w:top w:val="nil"/>
              <w:left w:val="single" w:sz="4" w:space="0" w:color="auto"/>
              <w:bottom w:val="single" w:sz="8" w:space="0" w:color="000000"/>
              <w:right w:val="single" w:sz="8" w:space="0" w:color="auto"/>
            </w:tcBorders>
            <w:vAlign w:val="center"/>
            <w:hideMark/>
          </w:tcPr>
          <w:p w14:paraId="3DB6D461"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24F16B10"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21324B84"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187C7B1"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104A8BD"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Tomar decisión de fondo de solicitudes de restitución</w:t>
            </w:r>
          </w:p>
        </w:tc>
        <w:tc>
          <w:tcPr>
            <w:tcW w:w="1089" w:type="dxa"/>
            <w:tcBorders>
              <w:top w:val="nil"/>
              <w:left w:val="nil"/>
              <w:bottom w:val="single" w:sz="4" w:space="0" w:color="auto"/>
              <w:right w:val="single" w:sz="4" w:space="0" w:color="auto"/>
            </w:tcBorders>
            <w:shd w:val="clear" w:color="auto" w:fill="auto"/>
            <w:vAlign w:val="center"/>
            <w:hideMark/>
          </w:tcPr>
          <w:p w14:paraId="5ACA59E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172</w:t>
            </w:r>
          </w:p>
        </w:tc>
        <w:tc>
          <w:tcPr>
            <w:tcW w:w="1181" w:type="dxa"/>
            <w:tcBorders>
              <w:top w:val="nil"/>
              <w:left w:val="nil"/>
              <w:bottom w:val="single" w:sz="4" w:space="0" w:color="auto"/>
              <w:right w:val="single" w:sz="4" w:space="0" w:color="auto"/>
            </w:tcBorders>
            <w:shd w:val="clear" w:color="auto" w:fill="auto"/>
            <w:vAlign w:val="center"/>
            <w:hideMark/>
          </w:tcPr>
          <w:p w14:paraId="1FE743C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120%</w:t>
            </w:r>
          </w:p>
        </w:tc>
        <w:tc>
          <w:tcPr>
            <w:tcW w:w="1238" w:type="dxa"/>
            <w:vMerge/>
            <w:tcBorders>
              <w:top w:val="nil"/>
              <w:left w:val="single" w:sz="4" w:space="0" w:color="auto"/>
              <w:bottom w:val="single" w:sz="8" w:space="0" w:color="000000"/>
              <w:right w:val="single" w:sz="8" w:space="0" w:color="auto"/>
            </w:tcBorders>
            <w:vAlign w:val="center"/>
            <w:hideMark/>
          </w:tcPr>
          <w:p w14:paraId="06206C8F"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6366A6D" w14:textId="77777777" w:rsidTr="0007531E">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14:paraId="5CA518BB"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44B2A88E"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14F93BA3"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Solicitar concepto de seguridad para microfocalización</w:t>
            </w:r>
          </w:p>
        </w:tc>
        <w:tc>
          <w:tcPr>
            <w:tcW w:w="1089" w:type="dxa"/>
            <w:tcBorders>
              <w:top w:val="nil"/>
              <w:left w:val="nil"/>
              <w:bottom w:val="single" w:sz="8" w:space="0" w:color="auto"/>
              <w:right w:val="single" w:sz="4" w:space="0" w:color="auto"/>
            </w:tcBorders>
            <w:shd w:val="clear" w:color="auto" w:fill="auto"/>
            <w:vAlign w:val="center"/>
            <w:hideMark/>
          </w:tcPr>
          <w:p w14:paraId="38718CD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w:t>
            </w:r>
          </w:p>
        </w:tc>
        <w:tc>
          <w:tcPr>
            <w:tcW w:w="1181" w:type="dxa"/>
            <w:tcBorders>
              <w:top w:val="nil"/>
              <w:left w:val="nil"/>
              <w:bottom w:val="single" w:sz="8" w:space="0" w:color="auto"/>
              <w:right w:val="single" w:sz="4" w:space="0" w:color="auto"/>
            </w:tcBorders>
            <w:shd w:val="clear" w:color="auto" w:fill="auto"/>
            <w:vAlign w:val="center"/>
            <w:hideMark/>
          </w:tcPr>
          <w:p w14:paraId="77350FE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49AF540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2024B420" w14:textId="77777777" w:rsidTr="0007531E">
        <w:trPr>
          <w:trHeight w:val="450"/>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509DBD0D"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8</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4E6A735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Magdalena</w:t>
            </w:r>
          </w:p>
        </w:tc>
        <w:tc>
          <w:tcPr>
            <w:tcW w:w="3796" w:type="dxa"/>
            <w:tcBorders>
              <w:top w:val="nil"/>
              <w:left w:val="nil"/>
              <w:bottom w:val="single" w:sz="4" w:space="0" w:color="auto"/>
              <w:right w:val="single" w:sz="4" w:space="0" w:color="auto"/>
            </w:tcBorders>
            <w:shd w:val="clear" w:color="auto" w:fill="auto"/>
            <w:vAlign w:val="center"/>
            <w:hideMark/>
          </w:tcPr>
          <w:p w14:paraId="64D6AADD"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Gestionar solicitudes de inscripción en el RTDAF con decisión de fondo proferida y notificada</w:t>
            </w:r>
          </w:p>
        </w:tc>
        <w:tc>
          <w:tcPr>
            <w:tcW w:w="1089" w:type="dxa"/>
            <w:tcBorders>
              <w:top w:val="nil"/>
              <w:left w:val="nil"/>
              <w:bottom w:val="single" w:sz="4" w:space="0" w:color="auto"/>
              <w:right w:val="single" w:sz="4" w:space="0" w:color="auto"/>
            </w:tcBorders>
            <w:shd w:val="clear" w:color="auto" w:fill="auto"/>
            <w:vAlign w:val="center"/>
            <w:hideMark/>
          </w:tcPr>
          <w:p w14:paraId="1A65C23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145</w:t>
            </w:r>
          </w:p>
        </w:tc>
        <w:tc>
          <w:tcPr>
            <w:tcW w:w="1181" w:type="dxa"/>
            <w:tcBorders>
              <w:top w:val="nil"/>
              <w:left w:val="nil"/>
              <w:bottom w:val="single" w:sz="4" w:space="0" w:color="auto"/>
              <w:right w:val="single" w:sz="4" w:space="0" w:color="auto"/>
            </w:tcBorders>
            <w:shd w:val="clear" w:color="auto" w:fill="auto"/>
            <w:vAlign w:val="center"/>
            <w:hideMark/>
          </w:tcPr>
          <w:p w14:paraId="4CD8A15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72%</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2DB1FC3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43%</w:t>
            </w:r>
          </w:p>
        </w:tc>
      </w:tr>
      <w:tr w:rsidR="00CF46C2" w:rsidRPr="00CF46C2" w14:paraId="2CB28EA0" w14:textId="77777777" w:rsidTr="0007531E">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14:paraId="3B1EFEA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F1CFE87"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065D460E"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Presentar solicitudes de restitución</w:t>
            </w:r>
          </w:p>
        </w:tc>
        <w:tc>
          <w:tcPr>
            <w:tcW w:w="1089" w:type="dxa"/>
            <w:tcBorders>
              <w:top w:val="nil"/>
              <w:left w:val="nil"/>
              <w:bottom w:val="single" w:sz="8" w:space="0" w:color="auto"/>
              <w:right w:val="single" w:sz="4" w:space="0" w:color="auto"/>
            </w:tcBorders>
            <w:shd w:val="clear" w:color="auto" w:fill="auto"/>
            <w:vAlign w:val="center"/>
            <w:hideMark/>
          </w:tcPr>
          <w:p w14:paraId="435545B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153</w:t>
            </w:r>
          </w:p>
        </w:tc>
        <w:tc>
          <w:tcPr>
            <w:tcW w:w="1181" w:type="dxa"/>
            <w:tcBorders>
              <w:top w:val="nil"/>
              <w:left w:val="nil"/>
              <w:bottom w:val="single" w:sz="8" w:space="0" w:color="auto"/>
              <w:right w:val="single" w:sz="4" w:space="0" w:color="auto"/>
            </w:tcBorders>
            <w:shd w:val="clear" w:color="auto" w:fill="auto"/>
            <w:vAlign w:val="center"/>
            <w:hideMark/>
          </w:tcPr>
          <w:p w14:paraId="3960C4B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13%</w:t>
            </w:r>
          </w:p>
        </w:tc>
        <w:tc>
          <w:tcPr>
            <w:tcW w:w="1238" w:type="dxa"/>
            <w:vMerge/>
            <w:tcBorders>
              <w:top w:val="nil"/>
              <w:left w:val="single" w:sz="4" w:space="0" w:color="auto"/>
              <w:bottom w:val="single" w:sz="8" w:space="0" w:color="000000"/>
              <w:right w:val="single" w:sz="8" w:space="0" w:color="auto"/>
            </w:tcBorders>
            <w:vAlign w:val="center"/>
            <w:hideMark/>
          </w:tcPr>
          <w:p w14:paraId="506779A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791CDD0" w14:textId="77777777" w:rsidTr="0007531E">
        <w:trPr>
          <w:trHeight w:val="67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5916683D"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9</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4BA9DD6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Magdalena Medio</w:t>
            </w:r>
          </w:p>
        </w:tc>
        <w:tc>
          <w:tcPr>
            <w:tcW w:w="3796" w:type="dxa"/>
            <w:tcBorders>
              <w:top w:val="nil"/>
              <w:left w:val="nil"/>
              <w:bottom w:val="single" w:sz="4" w:space="0" w:color="auto"/>
              <w:right w:val="single" w:sz="4" w:space="0" w:color="auto"/>
            </w:tcBorders>
            <w:shd w:val="clear" w:color="auto" w:fill="auto"/>
            <w:vAlign w:val="center"/>
            <w:hideMark/>
          </w:tcPr>
          <w:p w14:paraId="4E9E9752"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Articulación interinstitucional con autoridades ambientales para revisión predial en áreas de importancia ecológica a efectos de superponer solicitudes de restitución Vs. capas ambientales</w:t>
            </w:r>
          </w:p>
        </w:tc>
        <w:tc>
          <w:tcPr>
            <w:tcW w:w="1089" w:type="dxa"/>
            <w:tcBorders>
              <w:top w:val="nil"/>
              <w:left w:val="nil"/>
              <w:bottom w:val="single" w:sz="4" w:space="0" w:color="auto"/>
              <w:right w:val="single" w:sz="4" w:space="0" w:color="auto"/>
            </w:tcBorders>
            <w:shd w:val="clear" w:color="auto" w:fill="auto"/>
            <w:vAlign w:val="center"/>
            <w:hideMark/>
          </w:tcPr>
          <w:p w14:paraId="352010C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w:t>
            </w:r>
          </w:p>
        </w:tc>
        <w:tc>
          <w:tcPr>
            <w:tcW w:w="1181" w:type="dxa"/>
            <w:tcBorders>
              <w:top w:val="nil"/>
              <w:left w:val="nil"/>
              <w:bottom w:val="single" w:sz="4" w:space="0" w:color="auto"/>
              <w:right w:val="single" w:sz="4" w:space="0" w:color="auto"/>
            </w:tcBorders>
            <w:shd w:val="clear" w:color="auto" w:fill="auto"/>
            <w:vAlign w:val="center"/>
            <w:hideMark/>
          </w:tcPr>
          <w:p w14:paraId="2A2FD8DD"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089F6FD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98%</w:t>
            </w:r>
          </w:p>
        </w:tc>
      </w:tr>
      <w:tr w:rsidR="00CF46C2" w:rsidRPr="00CF46C2" w14:paraId="5DE4018F" w14:textId="77777777" w:rsidTr="0007531E">
        <w:trPr>
          <w:trHeight w:val="675"/>
          <w:jc w:val="center"/>
        </w:trPr>
        <w:tc>
          <w:tcPr>
            <w:tcW w:w="1144" w:type="dxa"/>
            <w:vMerge/>
            <w:tcBorders>
              <w:top w:val="nil"/>
              <w:left w:val="single" w:sz="8" w:space="0" w:color="auto"/>
              <w:bottom w:val="single" w:sz="8" w:space="0" w:color="000000"/>
              <w:right w:val="single" w:sz="4" w:space="0" w:color="auto"/>
            </w:tcBorders>
            <w:vAlign w:val="center"/>
            <w:hideMark/>
          </w:tcPr>
          <w:p w14:paraId="5F918E6F"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6E122B6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4A185B59"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Determinar los inmuebles baldíos de la nación en los cuales se encuentran solicitantes de restitución de tierras respecto a zonas ambientales del Sur de Bolívar</w:t>
            </w:r>
          </w:p>
        </w:tc>
        <w:tc>
          <w:tcPr>
            <w:tcW w:w="1089" w:type="dxa"/>
            <w:tcBorders>
              <w:top w:val="nil"/>
              <w:left w:val="nil"/>
              <w:bottom w:val="single" w:sz="4" w:space="0" w:color="auto"/>
              <w:right w:val="single" w:sz="4" w:space="0" w:color="auto"/>
            </w:tcBorders>
            <w:shd w:val="clear" w:color="auto" w:fill="auto"/>
            <w:vAlign w:val="center"/>
            <w:hideMark/>
          </w:tcPr>
          <w:p w14:paraId="2375371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w:t>
            </w:r>
          </w:p>
        </w:tc>
        <w:tc>
          <w:tcPr>
            <w:tcW w:w="1181" w:type="dxa"/>
            <w:tcBorders>
              <w:top w:val="nil"/>
              <w:left w:val="nil"/>
              <w:bottom w:val="single" w:sz="4" w:space="0" w:color="auto"/>
              <w:right w:val="single" w:sz="4" w:space="0" w:color="auto"/>
            </w:tcBorders>
            <w:shd w:val="clear" w:color="auto" w:fill="auto"/>
            <w:vAlign w:val="center"/>
            <w:hideMark/>
          </w:tcPr>
          <w:p w14:paraId="62CEDA9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34A5F63B"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1F276B39"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0F1CB9C5"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5C0F86D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AB4E2D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Microfocalizar 3 veredas en el municipio Yondó (Caño Negro, La Rompida 1 y La Rompida 2)</w:t>
            </w:r>
          </w:p>
        </w:tc>
        <w:tc>
          <w:tcPr>
            <w:tcW w:w="1089" w:type="dxa"/>
            <w:tcBorders>
              <w:top w:val="nil"/>
              <w:left w:val="nil"/>
              <w:bottom w:val="single" w:sz="4" w:space="0" w:color="auto"/>
              <w:right w:val="single" w:sz="4" w:space="0" w:color="auto"/>
            </w:tcBorders>
            <w:shd w:val="clear" w:color="auto" w:fill="auto"/>
            <w:vAlign w:val="center"/>
            <w:hideMark/>
          </w:tcPr>
          <w:p w14:paraId="686FFC51"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3</w:t>
            </w:r>
          </w:p>
        </w:tc>
        <w:tc>
          <w:tcPr>
            <w:tcW w:w="1181" w:type="dxa"/>
            <w:tcBorders>
              <w:top w:val="nil"/>
              <w:left w:val="nil"/>
              <w:bottom w:val="single" w:sz="4" w:space="0" w:color="auto"/>
              <w:right w:val="single" w:sz="4" w:space="0" w:color="auto"/>
            </w:tcBorders>
            <w:shd w:val="clear" w:color="auto" w:fill="auto"/>
            <w:vAlign w:val="center"/>
            <w:hideMark/>
          </w:tcPr>
          <w:p w14:paraId="2B2FACE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5F0A09D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1C4FF779" w14:textId="77777777" w:rsidTr="0007531E">
        <w:trPr>
          <w:trHeight w:val="465"/>
          <w:jc w:val="center"/>
        </w:trPr>
        <w:tc>
          <w:tcPr>
            <w:tcW w:w="1144" w:type="dxa"/>
            <w:vMerge/>
            <w:tcBorders>
              <w:top w:val="nil"/>
              <w:left w:val="single" w:sz="8" w:space="0" w:color="auto"/>
              <w:bottom w:val="single" w:sz="8" w:space="0" w:color="000000"/>
              <w:right w:val="single" w:sz="4" w:space="0" w:color="auto"/>
            </w:tcBorders>
            <w:vAlign w:val="center"/>
            <w:hideMark/>
          </w:tcPr>
          <w:p w14:paraId="46492A72"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FEE2EDA"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6F88606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Tomar las decisiones de fondo de solicitudes de restitución de tierras en el municipio</w:t>
            </w:r>
          </w:p>
        </w:tc>
        <w:tc>
          <w:tcPr>
            <w:tcW w:w="1089" w:type="dxa"/>
            <w:tcBorders>
              <w:top w:val="nil"/>
              <w:left w:val="nil"/>
              <w:bottom w:val="single" w:sz="8" w:space="0" w:color="auto"/>
              <w:right w:val="single" w:sz="4" w:space="0" w:color="auto"/>
            </w:tcBorders>
            <w:shd w:val="clear" w:color="auto" w:fill="auto"/>
            <w:vAlign w:val="center"/>
            <w:hideMark/>
          </w:tcPr>
          <w:p w14:paraId="5DE7F98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63</w:t>
            </w:r>
          </w:p>
        </w:tc>
        <w:tc>
          <w:tcPr>
            <w:tcW w:w="1181" w:type="dxa"/>
            <w:tcBorders>
              <w:top w:val="nil"/>
              <w:left w:val="nil"/>
              <w:bottom w:val="single" w:sz="8" w:space="0" w:color="auto"/>
              <w:right w:val="single" w:sz="4" w:space="0" w:color="auto"/>
            </w:tcBorders>
            <w:shd w:val="clear" w:color="auto" w:fill="auto"/>
            <w:vAlign w:val="center"/>
            <w:hideMark/>
          </w:tcPr>
          <w:p w14:paraId="275DB333"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92%</w:t>
            </w:r>
          </w:p>
        </w:tc>
        <w:tc>
          <w:tcPr>
            <w:tcW w:w="1238" w:type="dxa"/>
            <w:vMerge/>
            <w:tcBorders>
              <w:top w:val="nil"/>
              <w:left w:val="single" w:sz="4" w:space="0" w:color="auto"/>
              <w:bottom w:val="single" w:sz="8" w:space="0" w:color="000000"/>
              <w:right w:val="single" w:sz="8" w:space="0" w:color="auto"/>
            </w:tcBorders>
            <w:vAlign w:val="center"/>
            <w:hideMark/>
          </w:tcPr>
          <w:p w14:paraId="50B0739C"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F433675" w14:textId="77777777" w:rsidTr="0007531E">
        <w:trPr>
          <w:trHeight w:val="450"/>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42D5A197"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10</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18A5066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Meta</w:t>
            </w:r>
          </w:p>
        </w:tc>
        <w:tc>
          <w:tcPr>
            <w:tcW w:w="3796" w:type="dxa"/>
            <w:tcBorders>
              <w:top w:val="nil"/>
              <w:left w:val="nil"/>
              <w:bottom w:val="single" w:sz="4" w:space="0" w:color="auto"/>
              <w:right w:val="single" w:sz="4" w:space="0" w:color="auto"/>
            </w:tcBorders>
            <w:shd w:val="clear" w:color="auto" w:fill="auto"/>
            <w:vAlign w:val="center"/>
            <w:hideMark/>
          </w:tcPr>
          <w:p w14:paraId="0DF29FFE"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Apertura del folio de matrícula inmobiliaria para la plena identificación del predio objeto de solicitud previo a su inscripción en el RTDAF</w:t>
            </w:r>
          </w:p>
        </w:tc>
        <w:tc>
          <w:tcPr>
            <w:tcW w:w="1089" w:type="dxa"/>
            <w:tcBorders>
              <w:top w:val="nil"/>
              <w:left w:val="nil"/>
              <w:bottom w:val="single" w:sz="4" w:space="0" w:color="auto"/>
              <w:right w:val="single" w:sz="4" w:space="0" w:color="auto"/>
            </w:tcBorders>
            <w:shd w:val="clear" w:color="auto" w:fill="auto"/>
            <w:vAlign w:val="center"/>
            <w:hideMark/>
          </w:tcPr>
          <w:p w14:paraId="2FF0843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41</w:t>
            </w:r>
          </w:p>
        </w:tc>
        <w:tc>
          <w:tcPr>
            <w:tcW w:w="1181" w:type="dxa"/>
            <w:tcBorders>
              <w:top w:val="nil"/>
              <w:left w:val="nil"/>
              <w:bottom w:val="single" w:sz="4" w:space="0" w:color="auto"/>
              <w:right w:val="single" w:sz="4" w:space="0" w:color="auto"/>
            </w:tcBorders>
            <w:shd w:val="clear" w:color="auto" w:fill="auto"/>
            <w:vAlign w:val="center"/>
            <w:hideMark/>
          </w:tcPr>
          <w:p w14:paraId="390C89D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12%</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3110095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42%</w:t>
            </w:r>
          </w:p>
        </w:tc>
      </w:tr>
      <w:tr w:rsidR="00CF46C2" w:rsidRPr="00CF46C2" w14:paraId="3FEDD129" w14:textId="77777777" w:rsidTr="0007531E">
        <w:trPr>
          <w:trHeight w:val="675"/>
          <w:jc w:val="center"/>
        </w:trPr>
        <w:tc>
          <w:tcPr>
            <w:tcW w:w="1144" w:type="dxa"/>
            <w:vMerge/>
            <w:tcBorders>
              <w:top w:val="nil"/>
              <w:left w:val="single" w:sz="8" w:space="0" w:color="auto"/>
              <w:bottom w:val="single" w:sz="8" w:space="0" w:color="000000"/>
              <w:right w:val="single" w:sz="4" w:space="0" w:color="auto"/>
            </w:tcBorders>
            <w:vAlign w:val="center"/>
            <w:hideMark/>
          </w:tcPr>
          <w:p w14:paraId="608CF6E6"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1AE8D1F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0CAABBE"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Avanzar en el recaudo del material probatorio y trabajo en campo respecto de 50 solicitudes en trámite que sería objeto de decisión de fondo para el primer semestre de 2020</w:t>
            </w:r>
          </w:p>
        </w:tc>
        <w:tc>
          <w:tcPr>
            <w:tcW w:w="1089" w:type="dxa"/>
            <w:tcBorders>
              <w:top w:val="nil"/>
              <w:left w:val="nil"/>
              <w:bottom w:val="single" w:sz="4" w:space="0" w:color="auto"/>
              <w:right w:val="single" w:sz="4" w:space="0" w:color="auto"/>
            </w:tcBorders>
            <w:shd w:val="clear" w:color="auto" w:fill="auto"/>
            <w:vAlign w:val="center"/>
            <w:hideMark/>
          </w:tcPr>
          <w:p w14:paraId="2A2B83C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181" w:type="dxa"/>
            <w:tcBorders>
              <w:top w:val="nil"/>
              <w:left w:val="nil"/>
              <w:bottom w:val="single" w:sz="4" w:space="0" w:color="auto"/>
              <w:right w:val="single" w:sz="4" w:space="0" w:color="auto"/>
            </w:tcBorders>
            <w:shd w:val="clear" w:color="auto" w:fill="auto"/>
            <w:vAlign w:val="center"/>
            <w:hideMark/>
          </w:tcPr>
          <w:p w14:paraId="626AFE3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0%</w:t>
            </w:r>
          </w:p>
        </w:tc>
        <w:tc>
          <w:tcPr>
            <w:tcW w:w="1238" w:type="dxa"/>
            <w:vMerge/>
            <w:tcBorders>
              <w:top w:val="nil"/>
              <w:left w:val="single" w:sz="4" w:space="0" w:color="auto"/>
              <w:bottom w:val="single" w:sz="8" w:space="0" w:color="000000"/>
              <w:right w:val="single" w:sz="8" w:space="0" w:color="auto"/>
            </w:tcBorders>
            <w:vAlign w:val="center"/>
            <w:hideMark/>
          </w:tcPr>
          <w:p w14:paraId="3DA6B801"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302174E"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217DE0B9"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522CFFA"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391A18E"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Elaboración y presentación de las demandas para las solicitudes inscritas, dentro del periodo de septiembre a diciembre de 2019.</w:t>
            </w:r>
          </w:p>
        </w:tc>
        <w:tc>
          <w:tcPr>
            <w:tcW w:w="1089" w:type="dxa"/>
            <w:tcBorders>
              <w:top w:val="nil"/>
              <w:left w:val="nil"/>
              <w:bottom w:val="single" w:sz="4" w:space="0" w:color="auto"/>
              <w:right w:val="single" w:sz="4" w:space="0" w:color="auto"/>
            </w:tcBorders>
            <w:shd w:val="clear" w:color="auto" w:fill="auto"/>
            <w:vAlign w:val="center"/>
            <w:hideMark/>
          </w:tcPr>
          <w:p w14:paraId="14EFA89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117</w:t>
            </w:r>
          </w:p>
        </w:tc>
        <w:tc>
          <w:tcPr>
            <w:tcW w:w="1181" w:type="dxa"/>
            <w:tcBorders>
              <w:top w:val="nil"/>
              <w:left w:val="nil"/>
              <w:bottom w:val="single" w:sz="4" w:space="0" w:color="auto"/>
              <w:right w:val="single" w:sz="4" w:space="0" w:color="auto"/>
            </w:tcBorders>
            <w:shd w:val="clear" w:color="auto" w:fill="auto"/>
            <w:vAlign w:val="center"/>
            <w:hideMark/>
          </w:tcPr>
          <w:p w14:paraId="49247BA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22%</w:t>
            </w:r>
          </w:p>
        </w:tc>
        <w:tc>
          <w:tcPr>
            <w:tcW w:w="1238" w:type="dxa"/>
            <w:vMerge/>
            <w:tcBorders>
              <w:top w:val="nil"/>
              <w:left w:val="single" w:sz="4" w:space="0" w:color="auto"/>
              <w:bottom w:val="single" w:sz="8" w:space="0" w:color="000000"/>
              <w:right w:val="single" w:sz="8" w:space="0" w:color="auto"/>
            </w:tcBorders>
            <w:vAlign w:val="center"/>
            <w:hideMark/>
          </w:tcPr>
          <w:p w14:paraId="17A9AA97"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354C0588"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6244EADE"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08F33732"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59925E5"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Emitir decisión de fondo de solicitudes entre el periodo septiembre a diciembre de 2019</w:t>
            </w:r>
          </w:p>
        </w:tc>
        <w:tc>
          <w:tcPr>
            <w:tcW w:w="1089" w:type="dxa"/>
            <w:tcBorders>
              <w:top w:val="nil"/>
              <w:left w:val="nil"/>
              <w:bottom w:val="single" w:sz="4" w:space="0" w:color="auto"/>
              <w:right w:val="single" w:sz="4" w:space="0" w:color="auto"/>
            </w:tcBorders>
            <w:shd w:val="clear" w:color="auto" w:fill="auto"/>
            <w:vAlign w:val="center"/>
            <w:hideMark/>
          </w:tcPr>
          <w:p w14:paraId="0F4FACE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270</w:t>
            </w:r>
          </w:p>
        </w:tc>
        <w:tc>
          <w:tcPr>
            <w:tcW w:w="1181" w:type="dxa"/>
            <w:tcBorders>
              <w:top w:val="nil"/>
              <w:left w:val="nil"/>
              <w:bottom w:val="single" w:sz="4" w:space="0" w:color="auto"/>
              <w:right w:val="single" w:sz="4" w:space="0" w:color="auto"/>
            </w:tcBorders>
            <w:shd w:val="clear" w:color="auto" w:fill="auto"/>
            <w:vAlign w:val="center"/>
            <w:hideMark/>
          </w:tcPr>
          <w:p w14:paraId="7EA8737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43%</w:t>
            </w:r>
          </w:p>
        </w:tc>
        <w:tc>
          <w:tcPr>
            <w:tcW w:w="1238" w:type="dxa"/>
            <w:vMerge/>
            <w:tcBorders>
              <w:top w:val="nil"/>
              <w:left w:val="single" w:sz="4" w:space="0" w:color="auto"/>
              <w:bottom w:val="single" w:sz="8" w:space="0" w:color="000000"/>
              <w:right w:val="single" w:sz="8" w:space="0" w:color="auto"/>
            </w:tcBorders>
            <w:vAlign w:val="center"/>
            <w:hideMark/>
          </w:tcPr>
          <w:p w14:paraId="1F63088E"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0AAFC030"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407CF2FF"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1482EA25"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D5D482F"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En octubre se pondrá en consideración de concepto de seguridad los municipios PDET para ser microfocalizados</w:t>
            </w:r>
          </w:p>
        </w:tc>
        <w:tc>
          <w:tcPr>
            <w:tcW w:w="1089" w:type="dxa"/>
            <w:tcBorders>
              <w:top w:val="nil"/>
              <w:left w:val="nil"/>
              <w:bottom w:val="single" w:sz="4" w:space="0" w:color="auto"/>
              <w:right w:val="single" w:sz="4" w:space="0" w:color="auto"/>
            </w:tcBorders>
            <w:shd w:val="clear" w:color="auto" w:fill="auto"/>
            <w:vAlign w:val="center"/>
            <w:hideMark/>
          </w:tcPr>
          <w:p w14:paraId="7EA71C7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6BFD23D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69555BCD"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325A70CA" w14:textId="77777777" w:rsidTr="0007531E">
        <w:trPr>
          <w:trHeight w:val="900"/>
          <w:jc w:val="center"/>
        </w:trPr>
        <w:tc>
          <w:tcPr>
            <w:tcW w:w="1144" w:type="dxa"/>
            <w:vMerge/>
            <w:tcBorders>
              <w:top w:val="nil"/>
              <w:left w:val="single" w:sz="8" w:space="0" w:color="auto"/>
              <w:bottom w:val="single" w:sz="8" w:space="0" w:color="000000"/>
              <w:right w:val="single" w:sz="4" w:space="0" w:color="auto"/>
            </w:tcBorders>
            <w:vAlign w:val="center"/>
            <w:hideMark/>
          </w:tcPr>
          <w:p w14:paraId="136C9675"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47D4AFA4"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4562F5B4"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Hacer monitoreo y reuniones de coordinación correspondientes a los Comités Operativos Locales de Restitución - CORL para efectos de determinar la viabilidad de las condiciones de seguridad y el acompañamiento por parte de la fuerza pública para la intervención</w:t>
            </w:r>
          </w:p>
        </w:tc>
        <w:tc>
          <w:tcPr>
            <w:tcW w:w="1089" w:type="dxa"/>
            <w:tcBorders>
              <w:top w:val="nil"/>
              <w:left w:val="nil"/>
              <w:bottom w:val="single" w:sz="4" w:space="0" w:color="auto"/>
              <w:right w:val="single" w:sz="4" w:space="0" w:color="auto"/>
            </w:tcBorders>
            <w:shd w:val="clear" w:color="auto" w:fill="auto"/>
            <w:vAlign w:val="center"/>
            <w:hideMark/>
          </w:tcPr>
          <w:p w14:paraId="0078CD0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w:t>
            </w:r>
          </w:p>
        </w:tc>
        <w:tc>
          <w:tcPr>
            <w:tcW w:w="1181" w:type="dxa"/>
            <w:tcBorders>
              <w:top w:val="nil"/>
              <w:left w:val="nil"/>
              <w:bottom w:val="single" w:sz="4" w:space="0" w:color="auto"/>
              <w:right w:val="single" w:sz="4" w:space="0" w:color="auto"/>
            </w:tcBorders>
            <w:shd w:val="clear" w:color="auto" w:fill="auto"/>
            <w:vAlign w:val="center"/>
            <w:hideMark/>
          </w:tcPr>
          <w:p w14:paraId="355EB98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0E0008B3"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7B02BB74" w14:textId="77777777" w:rsidTr="0007531E">
        <w:trPr>
          <w:trHeight w:val="900"/>
          <w:jc w:val="center"/>
        </w:trPr>
        <w:tc>
          <w:tcPr>
            <w:tcW w:w="1144" w:type="dxa"/>
            <w:vMerge/>
            <w:tcBorders>
              <w:top w:val="nil"/>
              <w:left w:val="single" w:sz="8" w:space="0" w:color="auto"/>
              <w:bottom w:val="single" w:sz="8" w:space="0" w:color="000000"/>
              <w:right w:val="single" w:sz="4" w:space="0" w:color="auto"/>
            </w:tcBorders>
            <w:vAlign w:val="center"/>
            <w:hideMark/>
          </w:tcPr>
          <w:p w14:paraId="52A5C897"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3D0D2AD3"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3D30BA44"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Monitoreo permanente de las condiciones de seguridad, en aras de obtener un concepto positivo para reanudar el trámite y decidir de fondo las solicitudes suspendidas y microfocalizar la totalidad del territorio</w:t>
            </w:r>
          </w:p>
        </w:tc>
        <w:tc>
          <w:tcPr>
            <w:tcW w:w="1089" w:type="dxa"/>
            <w:tcBorders>
              <w:top w:val="nil"/>
              <w:left w:val="nil"/>
              <w:bottom w:val="single" w:sz="4" w:space="0" w:color="auto"/>
              <w:right w:val="single" w:sz="4" w:space="0" w:color="auto"/>
            </w:tcBorders>
            <w:shd w:val="clear" w:color="auto" w:fill="auto"/>
            <w:vAlign w:val="center"/>
            <w:hideMark/>
          </w:tcPr>
          <w:p w14:paraId="1166A5D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w:t>
            </w:r>
          </w:p>
        </w:tc>
        <w:tc>
          <w:tcPr>
            <w:tcW w:w="1181" w:type="dxa"/>
            <w:tcBorders>
              <w:top w:val="nil"/>
              <w:left w:val="nil"/>
              <w:bottom w:val="single" w:sz="4" w:space="0" w:color="auto"/>
              <w:right w:val="single" w:sz="4" w:space="0" w:color="auto"/>
            </w:tcBorders>
            <w:shd w:val="clear" w:color="auto" w:fill="auto"/>
            <w:vAlign w:val="center"/>
            <w:hideMark/>
          </w:tcPr>
          <w:p w14:paraId="29F4C22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43%</w:t>
            </w:r>
          </w:p>
        </w:tc>
        <w:tc>
          <w:tcPr>
            <w:tcW w:w="1238" w:type="dxa"/>
            <w:vMerge/>
            <w:tcBorders>
              <w:top w:val="nil"/>
              <w:left w:val="single" w:sz="4" w:space="0" w:color="auto"/>
              <w:bottom w:val="single" w:sz="8" w:space="0" w:color="000000"/>
              <w:right w:val="single" w:sz="8" w:space="0" w:color="auto"/>
            </w:tcBorders>
            <w:vAlign w:val="center"/>
            <w:hideMark/>
          </w:tcPr>
          <w:p w14:paraId="2DC85F74"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9653A68" w14:textId="77777777" w:rsidTr="0007531E">
        <w:trPr>
          <w:trHeight w:val="465"/>
          <w:jc w:val="center"/>
        </w:trPr>
        <w:tc>
          <w:tcPr>
            <w:tcW w:w="1144" w:type="dxa"/>
            <w:vMerge/>
            <w:tcBorders>
              <w:top w:val="nil"/>
              <w:left w:val="single" w:sz="8" w:space="0" w:color="auto"/>
              <w:bottom w:val="single" w:sz="8" w:space="0" w:color="000000"/>
              <w:right w:val="single" w:sz="4" w:space="0" w:color="auto"/>
            </w:tcBorders>
            <w:vAlign w:val="center"/>
            <w:hideMark/>
          </w:tcPr>
          <w:p w14:paraId="32DE5AEF"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17535E2A"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745034D7"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Resolver las solicitudes Rupta dentro de periodo de septiembre a diciembre de 2019</w:t>
            </w:r>
          </w:p>
        </w:tc>
        <w:tc>
          <w:tcPr>
            <w:tcW w:w="1089" w:type="dxa"/>
            <w:tcBorders>
              <w:top w:val="nil"/>
              <w:left w:val="nil"/>
              <w:bottom w:val="single" w:sz="8" w:space="0" w:color="auto"/>
              <w:right w:val="single" w:sz="4" w:space="0" w:color="auto"/>
            </w:tcBorders>
            <w:shd w:val="clear" w:color="auto" w:fill="auto"/>
            <w:vAlign w:val="center"/>
            <w:hideMark/>
          </w:tcPr>
          <w:p w14:paraId="4408162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142</w:t>
            </w:r>
          </w:p>
        </w:tc>
        <w:tc>
          <w:tcPr>
            <w:tcW w:w="1181" w:type="dxa"/>
            <w:tcBorders>
              <w:top w:val="nil"/>
              <w:left w:val="nil"/>
              <w:bottom w:val="single" w:sz="8" w:space="0" w:color="auto"/>
              <w:right w:val="single" w:sz="4" w:space="0" w:color="auto"/>
            </w:tcBorders>
            <w:shd w:val="clear" w:color="auto" w:fill="auto"/>
            <w:vAlign w:val="center"/>
            <w:hideMark/>
          </w:tcPr>
          <w:p w14:paraId="05471F0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19%</w:t>
            </w:r>
          </w:p>
        </w:tc>
        <w:tc>
          <w:tcPr>
            <w:tcW w:w="1238" w:type="dxa"/>
            <w:vMerge/>
            <w:tcBorders>
              <w:top w:val="nil"/>
              <w:left w:val="single" w:sz="4" w:space="0" w:color="auto"/>
              <w:bottom w:val="single" w:sz="8" w:space="0" w:color="000000"/>
              <w:right w:val="single" w:sz="8" w:space="0" w:color="auto"/>
            </w:tcBorders>
            <w:vAlign w:val="center"/>
            <w:hideMark/>
          </w:tcPr>
          <w:p w14:paraId="147F0EBE"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C5ABFAC" w14:textId="77777777" w:rsidTr="0007531E">
        <w:trPr>
          <w:trHeight w:val="450"/>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6B7E8823"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11</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7039972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Nariño</w:t>
            </w:r>
          </w:p>
        </w:tc>
        <w:tc>
          <w:tcPr>
            <w:tcW w:w="3796" w:type="dxa"/>
            <w:tcBorders>
              <w:top w:val="nil"/>
              <w:left w:val="nil"/>
              <w:bottom w:val="single" w:sz="4" w:space="0" w:color="auto"/>
              <w:right w:val="single" w:sz="4" w:space="0" w:color="auto"/>
            </w:tcBorders>
            <w:shd w:val="clear" w:color="auto" w:fill="auto"/>
            <w:vAlign w:val="center"/>
            <w:hideMark/>
          </w:tcPr>
          <w:p w14:paraId="6C69B246"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Adopción de estudios preliminares de la etapa administrativa de restitución de tierras</w:t>
            </w:r>
          </w:p>
        </w:tc>
        <w:tc>
          <w:tcPr>
            <w:tcW w:w="1089" w:type="dxa"/>
            <w:tcBorders>
              <w:top w:val="nil"/>
              <w:left w:val="nil"/>
              <w:bottom w:val="single" w:sz="4" w:space="0" w:color="auto"/>
              <w:right w:val="single" w:sz="4" w:space="0" w:color="auto"/>
            </w:tcBorders>
            <w:shd w:val="clear" w:color="auto" w:fill="auto"/>
            <w:vAlign w:val="center"/>
            <w:hideMark/>
          </w:tcPr>
          <w:p w14:paraId="2DE91D4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w:t>
            </w:r>
          </w:p>
        </w:tc>
        <w:tc>
          <w:tcPr>
            <w:tcW w:w="1181" w:type="dxa"/>
            <w:tcBorders>
              <w:top w:val="nil"/>
              <w:left w:val="nil"/>
              <w:bottom w:val="single" w:sz="4" w:space="0" w:color="auto"/>
              <w:right w:val="single" w:sz="4" w:space="0" w:color="auto"/>
            </w:tcBorders>
            <w:shd w:val="clear" w:color="auto" w:fill="auto"/>
            <w:vAlign w:val="center"/>
            <w:hideMark/>
          </w:tcPr>
          <w:p w14:paraId="6315957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4E13100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104%</w:t>
            </w:r>
          </w:p>
        </w:tc>
      </w:tr>
      <w:tr w:rsidR="00CF46C2" w:rsidRPr="00CF46C2" w14:paraId="5A4123E9"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50780F3C"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8ED6443"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362C34A8"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Elaboración y presentación de demandas</w:t>
            </w:r>
          </w:p>
        </w:tc>
        <w:tc>
          <w:tcPr>
            <w:tcW w:w="1089" w:type="dxa"/>
            <w:tcBorders>
              <w:top w:val="nil"/>
              <w:left w:val="nil"/>
              <w:bottom w:val="single" w:sz="4" w:space="0" w:color="auto"/>
              <w:right w:val="single" w:sz="4" w:space="0" w:color="auto"/>
            </w:tcBorders>
            <w:shd w:val="clear" w:color="auto" w:fill="auto"/>
            <w:vAlign w:val="center"/>
            <w:hideMark/>
          </w:tcPr>
          <w:p w14:paraId="58ECF47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42</w:t>
            </w:r>
          </w:p>
        </w:tc>
        <w:tc>
          <w:tcPr>
            <w:tcW w:w="1181" w:type="dxa"/>
            <w:tcBorders>
              <w:top w:val="nil"/>
              <w:left w:val="nil"/>
              <w:bottom w:val="single" w:sz="4" w:space="0" w:color="auto"/>
              <w:right w:val="single" w:sz="4" w:space="0" w:color="auto"/>
            </w:tcBorders>
            <w:shd w:val="clear" w:color="auto" w:fill="auto"/>
            <w:vAlign w:val="center"/>
            <w:hideMark/>
          </w:tcPr>
          <w:p w14:paraId="156B2E2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4BD58AF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2FD8ADF6"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100B76FE"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2E09D7B"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1E063BC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Focalizar e iniciar la caracterización de la etapa administrativa</w:t>
            </w:r>
          </w:p>
        </w:tc>
        <w:tc>
          <w:tcPr>
            <w:tcW w:w="1089" w:type="dxa"/>
            <w:tcBorders>
              <w:top w:val="nil"/>
              <w:left w:val="nil"/>
              <w:bottom w:val="single" w:sz="4" w:space="0" w:color="auto"/>
              <w:right w:val="single" w:sz="4" w:space="0" w:color="auto"/>
            </w:tcBorders>
            <w:shd w:val="clear" w:color="auto" w:fill="auto"/>
            <w:vAlign w:val="center"/>
            <w:hideMark/>
          </w:tcPr>
          <w:p w14:paraId="7030B8DA"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183088CC"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18FCA87E"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53762FC0"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26967516"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51681BD"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B7C2B10"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Formular proyectos productivos</w:t>
            </w:r>
          </w:p>
        </w:tc>
        <w:tc>
          <w:tcPr>
            <w:tcW w:w="1089" w:type="dxa"/>
            <w:tcBorders>
              <w:top w:val="nil"/>
              <w:left w:val="nil"/>
              <w:bottom w:val="single" w:sz="4" w:space="0" w:color="auto"/>
              <w:right w:val="single" w:sz="4" w:space="0" w:color="auto"/>
            </w:tcBorders>
            <w:shd w:val="clear" w:color="auto" w:fill="auto"/>
            <w:vAlign w:val="center"/>
            <w:hideMark/>
          </w:tcPr>
          <w:p w14:paraId="658D0B4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14</w:t>
            </w:r>
          </w:p>
        </w:tc>
        <w:tc>
          <w:tcPr>
            <w:tcW w:w="1181" w:type="dxa"/>
            <w:tcBorders>
              <w:top w:val="nil"/>
              <w:left w:val="nil"/>
              <w:bottom w:val="single" w:sz="4" w:space="0" w:color="auto"/>
              <w:right w:val="single" w:sz="4" w:space="0" w:color="auto"/>
            </w:tcBorders>
            <w:shd w:val="clear" w:color="auto" w:fill="auto"/>
            <w:vAlign w:val="center"/>
            <w:hideMark/>
          </w:tcPr>
          <w:p w14:paraId="6EF7B15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2F5B0FB4"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11836B20" w14:textId="77777777" w:rsidTr="0007531E">
        <w:trPr>
          <w:trHeight w:val="63"/>
          <w:jc w:val="center"/>
        </w:trPr>
        <w:tc>
          <w:tcPr>
            <w:tcW w:w="1144" w:type="dxa"/>
            <w:vMerge/>
            <w:tcBorders>
              <w:top w:val="nil"/>
              <w:left w:val="single" w:sz="8" w:space="0" w:color="auto"/>
              <w:bottom w:val="single" w:sz="8" w:space="0" w:color="000000"/>
              <w:right w:val="single" w:sz="4" w:space="0" w:color="auto"/>
            </w:tcBorders>
            <w:vAlign w:val="center"/>
            <w:hideMark/>
          </w:tcPr>
          <w:p w14:paraId="7812BDE6"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020C2901"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278DB600"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Intervenir solicitudes Rupta</w:t>
            </w:r>
          </w:p>
        </w:tc>
        <w:tc>
          <w:tcPr>
            <w:tcW w:w="1089" w:type="dxa"/>
            <w:tcBorders>
              <w:top w:val="nil"/>
              <w:left w:val="nil"/>
              <w:bottom w:val="single" w:sz="4" w:space="0" w:color="auto"/>
              <w:right w:val="single" w:sz="4" w:space="0" w:color="auto"/>
            </w:tcBorders>
            <w:shd w:val="clear" w:color="auto" w:fill="auto"/>
            <w:vAlign w:val="center"/>
            <w:hideMark/>
          </w:tcPr>
          <w:p w14:paraId="028BDF0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15</w:t>
            </w:r>
          </w:p>
        </w:tc>
        <w:tc>
          <w:tcPr>
            <w:tcW w:w="1181" w:type="dxa"/>
            <w:tcBorders>
              <w:top w:val="nil"/>
              <w:left w:val="nil"/>
              <w:bottom w:val="single" w:sz="4" w:space="0" w:color="auto"/>
              <w:right w:val="single" w:sz="4" w:space="0" w:color="auto"/>
            </w:tcBorders>
            <w:shd w:val="clear" w:color="auto" w:fill="auto"/>
            <w:vAlign w:val="center"/>
            <w:hideMark/>
          </w:tcPr>
          <w:p w14:paraId="4AF86696"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36846E2C"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78945EB2" w14:textId="77777777" w:rsidTr="0007531E">
        <w:trPr>
          <w:trHeight w:val="182"/>
          <w:jc w:val="center"/>
        </w:trPr>
        <w:tc>
          <w:tcPr>
            <w:tcW w:w="1144" w:type="dxa"/>
            <w:vMerge/>
            <w:tcBorders>
              <w:top w:val="nil"/>
              <w:left w:val="single" w:sz="8" w:space="0" w:color="auto"/>
              <w:bottom w:val="single" w:sz="8" w:space="0" w:color="000000"/>
              <w:right w:val="single" w:sz="4" w:space="0" w:color="auto"/>
            </w:tcBorders>
            <w:vAlign w:val="center"/>
            <w:hideMark/>
          </w:tcPr>
          <w:p w14:paraId="79B155A1"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32F0BBC"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EE1E3B7"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Priorización de subsidios de vivienda</w:t>
            </w:r>
          </w:p>
        </w:tc>
        <w:tc>
          <w:tcPr>
            <w:tcW w:w="1089" w:type="dxa"/>
            <w:tcBorders>
              <w:top w:val="nil"/>
              <w:left w:val="nil"/>
              <w:bottom w:val="single" w:sz="4" w:space="0" w:color="auto"/>
              <w:right w:val="single" w:sz="4" w:space="0" w:color="auto"/>
            </w:tcBorders>
            <w:shd w:val="clear" w:color="auto" w:fill="auto"/>
            <w:vAlign w:val="center"/>
            <w:hideMark/>
          </w:tcPr>
          <w:p w14:paraId="1AE9DB1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2</w:t>
            </w:r>
          </w:p>
        </w:tc>
        <w:tc>
          <w:tcPr>
            <w:tcW w:w="1181" w:type="dxa"/>
            <w:tcBorders>
              <w:top w:val="nil"/>
              <w:left w:val="nil"/>
              <w:bottom w:val="single" w:sz="4" w:space="0" w:color="auto"/>
              <w:right w:val="single" w:sz="4" w:space="0" w:color="auto"/>
            </w:tcBorders>
            <w:shd w:val="clear" w:color="auto" w:fill="auto"/>
            <w:vAlign w:val="center"/>
            <w:hideMark/>
          </w:tcPr>
          <w:p w14:paraId="1885F11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657FF2D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1D28A647"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6F01DA22"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351A33C7"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494122A6"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Presentar un proyecto productivo para la aprobación del comité de formulación de proyecto</w:t>
            </w:r>
          </w:p>
        </w:tc>
        <w:tc>
          <w:tcPr>
            <w:tcW w:w="1089" w:type="dxa"/>
            <w:tcBorders>
              <w:top w:val="nil"/>
              <w:left w:val="nil"/>
              <w:bottom w:val="single" w:sz="4" w:space="0" w:color="auto"/>
              <w:right w:val="single" w:sz="4" w:space="0" w:color="auto"/>
            </w:tcBorders>
            <w:shd w:val="clear" w:color="auto" w:fill="auto"/>
            <w:vAlign w:val="center"/>
            <w:hideMark/>
          </w:tcPr>
          <w:p w14:paraId="62DB0D79"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08A0CCA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1BD6DEA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1305054E"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3B7FC411"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F918496"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C98421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Promover el cumplimiento efectivo de las medidas cautelares de protección ordenadas</w:t>
            </w:r>
          </w:p>
        </w:tc>
        <w:tc>
          <w:tcPr>
            <w:tcW w:w="1089" w:type="dxa"/>
            <w:tcBorders>
              <w:top w:val="nil"/>
              <w:left w:val="nil"/>
              <w:bottom w:val="single" w:sz="4" w:space="0" w:color="auto"/>
              <w:right w:val="single" w:sz="4" w:space="0" w:color="auto"/>
            </w:tcBorders>
            <w:shd w:val="clear" w:color="auto" w:fill="auto"/>
            <w:vAlign w:val="center"/>
            <w:hideMark/>
          </w:tcPr>
          <w:p w14:paraId="782D214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7662C3C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45FCEC6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5EE2887F"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42A9406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2196D3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547EB13D"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 xml:space="preserve">Realizar informes de caracterización de afectaciones territoriales adoptados para la etapa administrativa </w:t>
            </w:r>
          </w:p>
        </w:tc>
        <w:tc>
          <w:tcPr>
            <w:tcW w:w="1089" w:type="dxa"/>
            <w:tcBorders>
              <w:top w:val="nil"/>
              <w:left w:val="nil"/>
              <w:bottom w:val="single" w:sz="4" w:space="0" w:color="auto"/>
              <w:right w:val="single" w:sz="4" w:space="0" w:color="auto"/>
            </w:tcBorders>
            <w:shd w:val="clear" w:color="auto" w:fill="auto"/>
            <w:vAlign w:val="center"/>
            <w:hideMark/>
          </w:tcPr>
          <w:p w14:paraId="1B62531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261A82B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62151C1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7A1AEAC6"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339B658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6B939DE6"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191D6BEE"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Revisión previa de los procesos judiciales étnicos de la UARIV - URT</w:t>
            </w:r>
          </w:p>
        </w:tc>
        <w:tc>
          <w:tcPr>
            <w:tcW w:w="1089" w:type="dxa"/>
            <w:tcBorders>
              <w:top w:val="nil"/>
              <w:left w:val="nil"/>
              <w:bottom w:val="single" w:sz="4" w:space="0" w:color="auto"/>
              <w:right w:val="single" w:sz="4" w:space="0" w:color="auto"/>
            </w:tcBorders>
            <w:shd w:val="clear" w:color="auto" w:fill="auto"/>
            <w:vAlign w:val="center"/>
            <w:hideMark/>
          </w:tcPr>
          <w:p w14:paraId="18C2482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7057C17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71A5A0E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2FE7C78D" w14:textId="77777777" w:rsidTr="0007531E">
        <w:trPr>
          <w:trHeight w:val="465"/>
          <w:jc w:val="center"/>
        </w:trPr>
        <w:tc>
          <w:tcPr>
            <w:tcW w:w="1144" w:type="dxa"/>
            <w:vMerge/>
            <w:tcBorders>
              <w:top w:val="nil"/>
              <w:left w:val="single" w:sz="8" w:space="0" w:color="auto"/>
              <w:bottom w:val="single" w:sz="8" w:space="0" w:color="000000"/>
              <w:right w:val="single" w:sz="4" w:space="0" w:color="auto"/>
            </w:tcBorders>
            <w:vAlign w:val="center"/>
            <w:hideMark/>
          </w:tcPr>
          <w:p w14:paraId="75ADAFE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23431CFF"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60BC2CE4"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Tramitar y decidir de fondo solicitudes de restitución de tierras en etapa administrativa</w:t>
            </w:r>
          </w:p>
        </w:tc>
        <w:tc>
          <w:tcPr>
            <w:tcW w:w="1089" w:type="dxa"/>
            <w:tcBorders>
              <w:top w:val="nil"/>
              <w:left w:val="nil"/>
              <w:bottom w:val="single" w:sz="8" w:space="0" w:color="auto"/>
              <w:right w:val="single" w:sz="4" w:space="0" w:color="auto"/>
            </w:tcBorders>
            <w:shd w:val="clear" w:color="auto" w:fill="auto"/>
            <w:vAlign w:val="center"/>
            <w:hideMark/>
          </w:tcPr>
          <w:p w14:paraId="2E1300E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439</w:t>
            </w:r>
          </w:p>
        </w:tc>
        <w:tc>
          <w:tcPr>
            <w:tcW w:w="1181" w:type="dxa"/>
            <w:tcBorders>
              <w:top w:val="nil"/>
              <w:left w:val="nil"/>
              <w:bottom w:val="single" w:sz="8" w:space="0" w:color="auto"/>
              <w:right w:val="single" w:sz="4" w:space="0" w:color="auto"/>
            </w:tcBorders>
            <w:shd w:val="clear" w:color="auto" w:fill="auto"/>
            <w:vAlign w:val="center"/>
            <w:hideMark/>
          </w:tcPr>
          <w:p w14:paraId="2A16116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140%</w:t>
            </w:r>
          </w:p>
        </w:tc>
        <w:tc>
          <w:tcPr>
            <w:tcW w:w="1238" w:type="dxa"/>
            <w:vMerge/>
            <w:tcBorders>
              <w:top w:val="nil"/>
              <w:left w:val="single" w:sz="4" w:space="0" w:color="auto"/>
              <w:bottom w:val="single" w:sz="8" w:space="0" w:color="000000"/>
              <w:right w:val="single" w:sz="8" w:space="0" w:color="auto"/>
            </w:tcBorders>
            <w:vAlign w:val="center"/>
            <w:hideMark/>
          </w:tcPr>
          <w:p w14:paraId="2BA68FCF"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6432ECFD" w14:textId="77777777" w:rsidTr="0007531E">
        <w:trPr>
          <w:trHeight w:val="285"/>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69DF2D68"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12</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31DDF009"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Norte de Santander</w:t>
            </w:r>
          </w:p>
        </w:tc>
        <w:tc>
          <w:tcPr>
            <w:tcW w:w="3796" w:type="dxa"/>
            <w:tcBorders>
              <w:top w:val="nil"/>
              <w:left w:val="nil"/>
              <w:bottom w:val="single" w:sz="4" w:space="0" w:color="auto"/>
              <w:right w:val="single" w:sz="4" w:space="0" w:color="auto"/>
            </w:tcBorders>
            <w:shd w:val="clear" w:color="auto" w:fill="auto"/>
            <w:vAlign w:val="center"/>
            <w:hideMark/>
          </w:tcPr>
          <w:p w14:paraId="2A4E4969"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 xml:space="preserve">Decidir de fondo solicitudes de los municipios de Sardinata y </w:t>
            </w:r>
            <w:proofErr w:type="spellStart"/>
            <w:r w:rsidRPr="00CF46C2">
              <w:rPr>
                <w:rFonts w:ascii="Arial" w:eastAsia="Times New Roman" w:hAnsi="Arial" w:cs="Arial"/>
                <w:color w:val="000000"/>
                <w:sz w:val="16"/>
                <w:szCs w:val="16"/>
                <w:lang w:eastAsia="es-CO"/>
              </w:rPr>
              <w:t>Tubù</w:t>
            </w:r>
            <w:proofErr w:type="spellEnd"/>
          </w:p>
        </w:tc>
        <w:tc>
          <w:tcPr>
            <w:tcW w:w="1089" w:type="dxa"/>
            <w:tcBorders>
              <w:top w:val="nil"/>
              <w:left w:val="nil"/>
              <w:bottom w:val="single" w:sz="4" w:space="0" w:color="auto"/>
              <w:right w:val="single" w:sz="4" w:space="0" w:color="auto"/>
            </w:tcBorders>
            <w:shd w:val="clear" w:color="auto" w:fill="auto"/>
            <w:vAlign w:val="center"/>
            <w:hideMark/>
          </w:tcPr>
          <w:p w14:paraId="18630735"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64</w:t>
            </w:r>
          </w:p>
        </w:tc>
        <w:tc>
          <w:tcPr>
            <w:tcW w:w="1181" w:type="dxa"/>
            <w:tcBorders>
              <w:top w:val="nil"/>
              <w:left w:val="nil"/>
              <w:bottom w:val="single" w:sz="4" w:space="0" w:color="auto"/>
              <w:right w:val="single" w:sz="4" w:space="0" w:color="auto"/>
            </w:tcBorders>
            <w:shd w:val="clear" w:color="auto" w:fill="auto"/>
            <w:vAlign w:val="center"/>
            <w:hideMark/>
          </w:tcPr>
          <w:p w14:paraId="2A18295D"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7BF7959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r>
      <w:tr w:rsidR="00CF46C2" w:rsidRPr="00CF46C2" w14:paraId="2C92C693" w14:textId="77777777" w:rsidTr="0007531E">
        <w:trPr>
          <w:trHeight w:val="285"/>
          <w:jc w:val="center"/>
        </w:trPr>
        <w:tc>
          <w:tcPr>
            <w:tcW w:w="1144" w:type="dxa"/>
            <w:vMerge/>
            <w:tcBorders>
              <w:top w:val="nil"/>
              <w:left w:val="single" w:sz="8" w:space="0" w:color="auto"/>
              <w:bottom w:val="single" w:sz="8" w:space="0" w:color="000000"/>
              <w:right w:val="single" w:sz="4" w:space="0" w:color="auto"/>
            </w:tcBorders>
            <w:vAlign w:val="center"/>
            <w:hideMark/>
          </w:tcPr>
          <w:p w14:paraId="10BAA105"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62C00100"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7AF34213"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Presentación de demandas</w:t>
            </w:r>
          </w:p>
        </w:tc>
        <w:tc>
          <w:tcPr>
            <w:tcW w:w="1089" w:type="dxa"/>
            <w:tcBorders>
              <w:top w:val="nil"/>
              <w:left w:val="nil"/>
              <w:bottom w:val="single" w:sz="4" w:space="0" w:color="auto"/>
              <w:right w:val="single" w:sz="4" w:space="0" w:color="auto"/>
            </w:tcBorders>
            <w:shd w:val="clear" w:color="auto" w:fill="auto"/>
            <w:vAlign w:val="center"/>
            <w:hideMark/>
          </w:tcPr>
          <w:p w14:paraId="613AD46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w:t>
            </w:r>
          </w:p>
        </w:tc>
        <w:tc>
          <w:tcPr>
            <w:tcW w:w="1181" w:type="dxa"/>
            <w:tcBorders>
              <w:top w:val="nil"/>
              <w:left w:val="nil"/>
              <w:bottom w:val="single" w:sz="4" w:space="0" w:color="auto"/>
              <w:right w:val="single" w:sz="4" w:space="0" w:color="auto"/>
            </w:tcBorders>
            <w:shd w:val="clear" w:color="auto" w:fill="auto"/>
            <w:vAlign w:val="center"/>
            <w:hideMark/>
          </w:tcPr>
          <w:p w14:paraId="28F26249"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75B14436"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EAC2B2B" w14:textId="77777777" w:rsidTr="0007531E">
        <w:trPr>
          <w:trHeight w:val="450"/>
          <w:jc w:val="center"/>
        </w:trPr>
        <w:tc>
          <w:tcPr>
            <w:tcW w:w="1144" w:type="dxa"/>
            <w:vMerge/>
            <w:tcBorders>
              <w:top w:val="nil"/>
              <w:left w:val="single" w:sz="8" w:space="0" w:color="auto"/>
              <w:bottom w:val="single" w:sz="8" w:space="0" w:color="000000"/>
              <w:right w:val="single" w:sz="4" w:space="0" w:color="auto"/>
            </w:tcBorders>
            <w:vAlign w:val="center"/>
            <w:hideMark/>
          </w:tcPr>
          <w:p w14:paraId="15D8D217"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3A008A48"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41C5C266"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Realizar levantamientos de medida de protección en los municipios PDET</w:t>
            </w:r>
          </w:p>
        </w:tc>
        <w:tc>
          <w:tcPr>
            <w:tcW w:w="1089" w:type="dxa"/>
            <w:tcBorders>
              <w:top w:val="nil"/>
              <w:left w:val="nil"/>
              <w:bottom w:val="single" w:sz="4" w:space="0" w:color="auto"/>
              <w:right w:val="single" w:sz="4" w:space="0" w:color="auto"/>
            </w:tcBorders>
            <w:shd w:val="clear" w:color="auto" w:fill="auto"/>
            <w:vAlign w:val="center"/>
            <w:hideMark/>
          </w:tcPr>
          <w:p w14:paraId="5ABF9F8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125</w:t>
            </w:r>
          </w:p>
        </w:tc>
        <w:tc>
          <w:tcPr>
            <w:tcW w:w="1181" w:type="dxa"/>
            <w:tcBorders>
              <w:top w:val="nil"/>
              <w:left w:val="nil"/>
              <w:bottom w:val="single" w:sz="4" w:space="0" w:color="auto"/>
              <w:right w:val="single" w:sz="4" w:space="0" w:color="auto"/>
            </w:tcBorders>
            <w:shd w:val="clear" w:color="auto" w:fill="auto"/>
            <w:vAlign w:val="center"/>
            <w:hideMark/>
          </w:tcPr>
          <w:p w14:paraId="04576A5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289747D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2E252EFB" w14:textId="77777777" w:rsidTr="0007531E">
        <w:trPr>
          <w:trHeight w:val="675"/>
          <w:jc w:val="center"/>
        </w:trPr>
        <w:tc>
          <w:tcPr>
            <w:tcW w:w="1144" w:type="dxa"/>
            <w:vMerge/>
            <w:tcBorders>
              <w:top w:val="nil"/>
              <w:left w:val="single" w:sz="8" w:space="0" w:color="auto"/>
              <w:bottom w:val="single" w:sz="8" w:space="0" w:color="000000"/>
              <w:right w:val="single" w:sz="4" w:space="0" w:color="auto"/>
            </w:tcBorders>
            <w:vAlign w:val="center"/>
            <w:hideMark/>
          </w:tcPr>
          <w:p w14:paraId="3E00FA92"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469986BC"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4" w:space="0" w:color="auto"/>
              <w:right w:val="single" w:sz="4" w:space="0" w:color="auto"/>
            </w:tcBorders>
            <w:shd w:val="clear" w:color="auto" w:fill="auto"/>
            <w:vAlign w:val="center"/>
            <w:hideMark/>
          </w:tcPr>
          <w:p w14:paraId="0AD2B005"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Realizar una reunión entre la Fuerza Pública y URT para poner en consideración el concepto de seguridad en los municipios PDET para ser microfocalizados</w:t>
            </w:r>
          </w:p>
        </w:tc>
        <w:tc>
          <w:tcPr>
            <w:tcW w:w="1089" w:type="dxa"/>
            <w:tcBorders>
              <w:top w:val="nil"/>
              <w:left w:val="nil"/>
              <w:bottom w:val="single" w:sz="4" w:space="0" w:color="auto"/>
              <w:right w:val="single" w:sz="4" w:space="0" w:color="auto"/>
            </w:tcBorders>
            <w:shd w:val="clear" w:color="auto" w:fill="auto"/>
            <w:vAlign w:val="center"/>
            <w:hideMark/>
          </w:tcPr>
          <w:p w14:paraId="4FB75B8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w:t>
            </w:r>
          </w:p>
        </w:tc>
        <w:tc>
          <w:tcPr>
            <w:tcW w:w="1181" w:type="dxa"/>
            <w:tcBorders>
              <w:top w:val="nil"/>
              <w:left w:val="nil"/>
              <w:bottom w:val="single" w:sz="4" w:space="0" w:color="auto"/>
              <w:right w:val="single" w:sz="4" w:space="0" w:color="auto"/>
            </w:tcBorders>
            <w:shd w:val="clear" w:color="auto" w:fill="auto"/>
            <w:vAlign w:val="center"/>
            <w:hideMark/>
          </w:tcPr>
          <w:p w14:paraId="483E135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1079DD23"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A135D2A" w14:textId="77777777" w:rsidTr="0007531E">
        <w:trPr>
          <w:trHeight w:val="300"/>
          <w:jc w:val="center"/>
        </w:trPr>
        <w:tc>
          <w:tcPr>
            <w:tcW w:w="1144" w:type="dxa"/>
            <w:vMerge/>
            <w:tcBorders>
              <w:top w:val="nil"/>
              <w:left w:val="single" w:sz="8" w:space="0" w:color="auto"/>
              <w:bottom w:val="single" w:sz="8" w:space="0" w:color="000000"/>
              <w:right w:val="single" w:sz="4" w:space="0" w:color="auto"/>
            </w:tcBorders>
            <w:vAlign w:val="center"/>
            <w:hideMark/>
          </w:tcPr>
          <w:p w14:paraId="63880D8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757CC72A"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4EF19A81"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Resolver 135 requerimientos de protección y cancelación</w:t>
            </w:r>
          </w:p>
        </w:tc>
        <w:tc>
          <w:tcPr>
            <w:tcW w:w="1089" w:type="dxa"/>
            <w:tcBorders>
              <w:top w:val="nil"/>
              <w:left w:val="nil"/>
              <w:bottom w:val="single" w:sz="8" w:space="0" w:color="auto"/>
              <w:right w:val="single" w:sz="4" w:space="0" w:color="auto"/>
            </w:tcBorders>
            <w:shd w:val="clear" w:color="auto" w:fill="auto"/>
            <w:vAlign w:val="center"/>
            <w:hideMark/>
          </w:tcPr>
          <w:p w14:paraId="25C137A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135</w:t>
            </w:r>
          </w:p>
        </w:tc>
        <w:tc>
          <w:tcPr>
            <w:tcW w:w="1181" w:type="dxa"/>
            <w:tcBorders>
              <w:top w:val="nil"/>
              <w:left w:val="nil"/>
              <w:bottom w:val="single" w:sz="8" w:space="0" w:color="auto"/>
              <w:right w:val="single" w:sz="4" w:space="0" w:color="auto"/>
            </w:tcBorders>
            <w:shd w:val="clear" w:color="auto" w:fill="auto"/>
            <w:vAlign w:val="center"/>
            <w:hideMark/>
          </w:tcPr>
          <w:p w14:paraId="0080037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4A12B0BF"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2C918BEB" w14:textId="77777777" w:rsidTr="0007531E">
        <w:trPr>
          <w:trHeight w:val="149"/>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63E9E807"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13</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1F77313B"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Putumayo</w:t>
            </w:r>
          </w:p>
        </w:tc>
        <w:tc>
          <w:tcPr>
            <w:tcW w:w="3796" w:type="dxa"/>
            <w:tcBorders>
              <w:top w:val="nil"/>
              <w:left w:val="nil"/>
              <w:bottom w:val="single" w:sz="4" w:space="0" w:color="auto"/>
              <w:right w:val="single" w:sz="4" w:space="0" w:color="auto"/>
            </w:tcBorders>
            <w:shd w:val="clear" w:color="auto" w:fill="auto"/>
            <w:vAlign w:val="center"/>
            <w:hideMark/>
          </w:tcPr>
          <w:p w14:paraId="3AA8725C"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Radicar demandas</w:t>
            </w:r>
          </w:p>
        </w:tc>
        <w:tc>
          <w:tcPr>
            <w:tcW w:w="1089" w:type="dxa"/>
            <w:tcBorders>
              <w:top w:val="nil"/>
              <w:left w:val="nil"/>
              <w:bottom w:val="single" w:sz="4" w:space="0" w:color="auto"/>
              <w:right w:val="single" w:sz="4" w:space="0" w:color="auto"/>
            </w:tcBorders>
            <w:shd w:val="clear" w:color="auto" w:fill="auto"/>
            <w:vAlign w:val="center"/>
            <w:hideMark/>
          </w:tcPr>
          <w:p w14:paraId="6B3809A9"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121</w:t>
            </w:r>
          </w:p>
        </w:tc>
        <w:tc>
          <w:tcPr>
            <w:tcW w:w="1181" w:type="dxa"/>
            <w:tcBorders>
              <w:top w:val="nil"/>
              <w:left w:val="nil"/>
              <w:bottom w:val="single" w:sz="4" w:space="0" w:color="auto"/>
              <w:right w:val="single" w:sz="4" w:space="0" w:color="auto"/>
            </w:tcBorders>
            <w:shd w:val="clear" w:color="auto" w:fill="auto"/>
            <w:vAlign w:val="center"/>
            <w:hideMark/>
          </w:tcPr>
          <w:p w14:paraId="5FD79B3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88%</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6D6A92E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73%</w:t>
            </w:r>
          </w:p>
        </w:tc>
      </w:tr>
      <w:tr w:rsidR="00CF46C2" w:rsidRPr="00CF46C2" w14:paraId="1D41EFEE" w14:textId="77777777" w:rsidTr="0007531E">
        <w:trPr>
          <w:trHeight w:val="224"/>
          <w:jc w:val="center"/>
        </w:trPr>
        <w:tc>
          <w:tcPr>
            <w:tcW w:w="1144" w:type="dxa"/>
            <w:vMerge/>
            <w:tcBorders>
              <w:top w:val="nil"/>
              <w:left w:val="single" w:sz="8" w:space="0" w:color="auto"/>
              <w:bottom w:val="single" w:sz="8" w:space="0" w:color="000000"/>
              <w:right w:val="single" w:sz="4" w:space="0" w:color="auto"/>
            </w:tcBorders>
            <w:vAlign w:val="center"/>
            <w:hideMark/>
          </w:tcPr>
          <w:p w14:paraId="66B1899D"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43F944AB"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4CCC3EE5"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Tramitar y decidir de fondo solicitudes de RT</w:t>
            </w:r>
          </w:p>
        </w:tc>
        <w:tc>
          <w:tcPr>
            <w:tcW w:w="1089" w:type="dxa"/>
            <w:tcBorders>
              <w:top w:val="nil"/>
              <w:left w:val="nil"/>
              <w:bottom w:val="single" w:sz="8" w:space="0" w:color="auto"/>
              <w:right w:val="single" w:sz="4" w:space="0" w:color="auto"/>
            </w:tcBorders>
            <w:shd w:val="clear" w:color="auto" w:fill="auto"/>
            <w:vAlign w:val="center"/>
            <w:hideMark/>
          </w:tcPr>
          <w:p w14:paraId="5295AAD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954</w:t>
            </w:r>
          </w:p>
        </w:tc>
        <w:tc>
          <w:tcPr>
            <w:tcW w:w="1181" w:type="dxa"/>
            <w:tcBorders>
              <w:top w:val="nil"/>
              <w:left w:val="nil"/>
              <w:bottom w:val="single" w:sz="8" w:space="0" w:color="auto"/>
              <w:right w:val="single" w:sz="4" w:space="0" w:color="auto"/>
            </w:tcBorders>
            <w:shd w:val="clear" w:color="auto" w:fill="auto"/>
            <w:vAlign w:val="center"/>
            <w:hideMark/>
          </w:tcPr>
          <w:p w14:paraId="52C6BC5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57%</w:t>
            </w:r>
          </w:p>
        </w:tc>
        <w:tc>
          <w:tcPr>
            <w:tcW w:w="1238" w:type="dxa"/>
            <w:vMerge/>
            <w:tcBorders>
              <w:top w:val="nil"/>
              <w:left w:val="single" w:sz="4" w:space="0" w:color="auto"/>
              <w:bottom w:val="single" w:sz="8" w:space="0" w:color="000000"/>
              <w:right w:val="single" w:sz="8" w:space="0" w:color="auto"/>
            </w:tcBorders>
            <w:vAlign w:val="center"/>
            <w:hideMark/>
          </w:tcPr>
          <w:p w14:paraId="2D331F3B"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722DA39B" w14:textId="77777777" w:rsidTr="0007531E">
        <w:trPr>
          <w:trHeight w:val="450"/>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059E3A9B"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14</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223B082E"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Tolima</w:t>
            </w:r>
          </w:p>
        </w:tc>
        <w:tc>
          <w:tcPr>
            <w:tcW w:w="3796" w:type="dxa"/>
            <w:tcBorders>
              <w:top w:val="nil"/>
              <w:left w:val="nil"/>
              <w:bottom w:val="single" w:sz="4" w:space="0" w:color="auto"/>
              <w:right w:val="single" w:sz="4" w:space="0" w:color="auto"/>
            </w:tcBorders>
            <w:shd w:val="clear" w:color="auto" w:fill="auto"/>
            <w:vAlign w:val="center"/>
            <w:hideMark/>
          </w:tcPr>
          <w:p w14:paraId="4DB58535"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Gestionar solicitudes de inscripción en el RTDAF con decisión de fondo proferida y notificada</w:t>
            </w:r>
          </w:p>
        </w:tc>
        <w:tc>
          <w:tcPr>
            <w:tcW w:w="1089" w:type="dxa"/>
            <w:tcBorders>
              <w:top w:val="nil"/>
              <w:left w:val="nil"/>
              <w:bottom w:val="single" w:sz="4" w:space="0" w:color="auto"/>
              <w:right w:val="single" w:sz="4" w:space="0" w:color="auto"/>
            </w:tcBorders>
            <w:shd w:val="clear" w:color="auto" w:fill="auto"/>
            <w:vAlign w:val="center"/>
            <w:hideMark/>
          </w:tcPr>
          <w:p w14:paraId="47C41A7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722</w:t>
            </w:r>
          </w:p>
        </w:tc>
        <w:tc>
          <w:tcPr>
            <w:tcW w:w="1181" w:type="dxa"/>
            <w:tcBorders>
              <w:top w:val="nil"/>
              <w:left w:val="nil"/>
              <w:bottom w:val="single" w:sz="4" w:space="0" w:color="auto"/>
              <w:right w:val="single" w:sz="4" w:space="0" w:color="auto"/>
            </w:tcBorders>
            <w:shd w:val="clear" w:color="auto" w:fill="auto"/>
            <w:vAlign w:val="center"/>
            <w:hideMark/>
          </w:tcPr>
          <w:p w14:paraId="4937593C"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84%</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6B673A1F"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88%</w:t>
            </w:r>
          </w:p>
        </w:tc>
      </w:tr>
      <w:tr w:rsidR="00CF46C2" w:rsidRPr="00CF46C2" w14:paraId="2923B5C3" w14:textId="77777777" w:rsidTr="0007531E">
        <w:trPr>
          <w:trHeight w:val="77"/>
          <w:jc w:val="center"/>
        </w:trPr>
        <w:tc>
          <w:tcPr>
            <w:tcW w:w="1144" w:type="dxa"/>
            <w:vMerge/>
            <w:tcBorders>
              <w:top w:val="nil"/>
              <w:left w:val="single" w:sz="8" w:space="0" w:color="auto"/>
              <w:bottom w:val="single" w:sz="8" w:space="0" w:color="000000"/>
              <w:right w:val="single" w:sz="4" w:space="0" w:color="auto"/>
            </w:tcBorders>
            <w:vAlign w:val="center"/>
            <w:hideMark/>
          </w:tcPr>
          <w:p w14:paraId="5BEA6452"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4A17971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060C76D9"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 xml:space="preserve">Presentar solicitud de restitución </w:t>
            </w:r>
          </w:p>
        </w:tc>
        <w:tc>
          <w:tcPr>
            <w:tcW w:w="1089" w:type="dxa"/>
            <w:tcBorders>
              <w:top w:val="nil"/>
              <w:left w:val="nil"/>
              <w:bottom w:val="single" w:sz="8" w:space="0" w:color="auto"/>
              <w:right w:val="single" w:sz="4" w:space="0" w:color="auto"/>
            </w:tcBorders>
            <w:shd w:val="clear" w:color="auto" w:fill="auto"/>
            <w:vAlign w:val="center"/>
            <w:hideMark/>
          </w:tcPr>
          <w:p w14:paraId="2738115D"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95</w:t>
            </w:r>
          </w:p>
        </w:tc>
        <w:tc>
          <w:tcPr>
            <w:tcW w:w="1181" w:type="dxa"/>
            <w:tcBorders>
              <w:top w:val="nil"/>
              <w:left w:val="nil"/>
              <w:bottom w:val="single" w:sz="8" w:space="0" w:color="auto"/>
              <w:right w:val="single" w:sz="4" w:space="0" w:color="auto"/>
            </w:tcBorders>
            <w:shd w:val="clear" w:color="auto" w:fill="auto"/>
            <w:vAlign w:val="center"/>
            <w:hideMark/>
          </w:tcPr>
          <w:p w14:paraId="2CFEEEE8"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92%</w:t>
            </w:r>
          </w:p>
        </w:tc>
        <w:tc>
          <w:tcPr>
            <w:tcW w:w="1238" w:type="dxa"/>
            <w:vMerge/>
            <w:tcBorders>
              <w:top w:val="nil"/>
              <w:left w:val="single" w:sz="4" w:space="0" w:color="auto"/>
              <w:bottom w:val="single" w:sz="8" w:space="0" w:color="000000"/>
              <w:right w:val="single" w:sz="8" w:space="0" w:color="auto"/>
            </w:tcBorders>
            <w:vAlign w:val="center"/>
            <w:hideMark/>
          </w:tcPr>
          <w:p w14:paraId="4B20171E"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r w:rsidR="00CF46C2" w:rsidRPr="00CF46C2" w14:paraId="4FC8CC1C" w14:textId="77777777" w:rsidTr="0007531E">
        <w:trPr>
          <w:trHeight w:val="450"/>
          <w:jc w:val="center"/>
        </w:trPr>
        <w:tc>
          <w:tcPr>
            <w:tcW w:w="1144" w:type="dxa"/>
            <w:vMerge w:val="restart"/>
            <w:tcBorders>
              <w:top w:val="nil"/>
              <w:left w:val="single" w:sz="8" w:space="0" w:color="auto"/>
              <w:bottom w:val="single" w:sz="8" w:space="0" w:color="000000"/>
              <w:right w:val="single" w:sz="4" w:space="0" w:color="auto"/>
            </w:tcBorders>
            <w:shd w:val="clear" w:color="auto" w:fill="auto"/>
            <w:vAlign w:val="center"/>
            <w:hideMark/>
          </w:tcPr>
          <w:p w14:paraId="5A00C7D7" w14:textId="77777777" w:rsidR="00CF46C2" w:rsidRPr="00CF46C2" w:rsidRDefault="00CF46C2" w:rsidP="0007531E">
            <w:pPr>
              <w:spacing w:after="0" w:line="240" w:lineRule="auto"/>
              <w:jc w:val="center"/>
              <w:rPr>
                <w:rFonts w:ascii="Arial" w:eastAsia="Times New Roman" w:hAnsi="Arial" w:cs="Arial"/>
                <w:b/>
                <w:bCs/>
                <w:color w:val="000000"/>
                <w:sz w:val="16"/>
                <w:szCs w:val="16"/>
                <w:lang w:eastAsia="es-CO"/>
              </w:rPr>
            </w:pPr>
            <w:r w:rsidRPr="00CF46C2">
              <w:rPr>
                <w:rFonts w:ascii="Arial" w:eastAsia="Times New Roman" w:hAnsi="Arial" w:cs="Arial"/>
                <w:b/>
                <w:bCs/>
                <w:color w:val="000000"/>
                <w:sz w:val="16"/>
                <w:szCs w:val="16"/>
                <w:lang w:eastAsia="es-CO"/>
              </w:rPr>
              <w:t>15</w:t>
            </w:r>
          </w:p>
        </w:tc>
        <w:tc>
          <w:tcPr>
            <w:tcW w:w="1181" w:type="dxa"/>
            <w:vMerge w:val="restart"/>
            <w:tcBorders>
              <w:top w:val="nil"/>
              <w:left w:val="single" w:sz="4" w:space="0" w:color="auto"/>
              <w:bottom w:val="single" w:sz="8" w:space="0" w:color="000000"/>
              <w:right w:val="single" w:sz="4" w:space="0" w:color="auto"/>
            </w:tcBorders>
            <w:shd w:val="clear" w:color="auto" w:fill="auto"/>
            <w:vAlign w:val="center"/>
            <w:hideMark/>
          </w:tcPr>
          <w:p w14:paraId="6AFF6050"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Valle del Cauca</w:t>
            </w:r>
          </w:p>
        </w:tc>
        <w:tc>
          <w:tcPr>
            <w:tcW w:w="3796" w:type="dxa"/>
            <w:tcBorders>
              <w:top w:val="nil"/>
              <w:left w:val="nil"/>
              <w:bottom w:val="single" w:sz="4" w:space="0" w:color="auto"/>
              <w:right w:val="single" w:sz="4" w:space="0" w:color="auto"/>
            </w:tcBorders>
            <w:shd w:val="clear" w:color="auto" w:fill="auto"/>
            <w:vAlign w:val="center"/>
            <w:hideMark/>
          </w:tcPr>
          <w:p w14:paraId="621EDBC4"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Decisiones de fondo de los casos microfocalizados a la fecha o decisiones de fondo a los casos en trámite</w:t>
            </w:r>
          </w:p>
        </w:tc>
        <w:tc>
          <w:tcPr>
            <w:tcW w:w="1089" w:type="dxa"/>
            <w:tcBorders>
              <w:top w:val="nil"/>
              <w:left w:val="nil"/>
              <w:bottom w:val="single" w:sz="4" w:space="0" w:color="auto"/>
              <w:right w:val="single" w:sz="4" w:space="0" w:color="auto"/>
            </w:tcBorders>
            <w:shd w:val="clear" w:color="auto" w:fill="auto"/>
            <w:vAlign w:val="center"/>
            <w:hideMark/>
          </w:tcPr>
          <w:p w14:paraId="54E1CE09"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137</w:t>
            </w:r>
          </w:p>
        </w:tc>
        <w:tc>
          <w:tcPr>
            <w:tcW w:w="1181" w:type="dxa"/>
            <w:tcBorders>
              <w:top w:val="nil"/>
              <w:left w:val="nil"/>
              <w:bottom w:val="single" w:sz="4" w:space="0" w:color="auto"/>
              <w:right w:val="single" w:sz="4" w:space="0" w:color="auto"/>
            </w:tcBorders>
            <w:shd w:val="clear" w:color="auto" w:fill="auto"/>
            <w:vAlign w:val="center"/>
            <w:hideMark/>
          </w:tcPr>
          <w:p w14:paraId="75AA1552"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77%</w:t>
            </w:r>
          </w:p>
        </w:tc>
        <w:tc>
          <w:tcPr>
            <w:tcW w:w="1238" w:type="dxa"/>
            <w:vMerge w:val="restart"/>
            <w:tcBorders>
              <w:top w:val="nil"/>
              <w:left w:val="single" w:sz="4" w:space="0" w:color="auto"/>
              <w:bottom w:val="single" w:sz="8" w:space="0" w:color="000000"/>
              <w:right w:val="single" w:sz="8" w:space="0" w:color="auto"/>
            </w:tcBorders>
            <w:shd w:val="clear" w:color="auto" w:fill="auto"/>
            <w:vAlign w:val="center"/>
            <w:hideMark/>
          </w:tcPr>
          <w:p w14:paraId="1900D3C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89%</w:t>
            </w:r>
          </w:p>
        </w:tc>
      </w:tr>
      <w:tr w:rsidR="00CF46C2" w:rsidRPr="00CF46C2" w14:paraId="2CC445C4" w14:textId="77777777" w:rsidTr="0007531E">
        <w:trPr>
          <w:trHeight w:val="690"/>
          <w:jc w:val="center"/>
        </w:trPr>
        <w:tc>
          <w:tcPr>
            <w:tcW w:w="1144" w:type="dxa"/>
            <w:vMerge/>
            <w:tcBorders>
              <w:top w:val="nil"/>
              <w:left w:val="single" w:sz="8" w:space="0" w:color="auto"/>
              <w:bottom w:val="single" w:sz="8" w:space="0" w:color="000000"/>
              <w:right w:val="single" w:sz="4" w:space="0" w:color="auto"/>
            </w:tcBorders>
            <w:vAlign w:val="center"/>
            <w:hideMark/>
          </w:tcPr>
          <w:p w14:paraId="654B3A11" w14:textId="77777777" w:rsidR="00CF46C2" w:rsidRPr="00CF46C2" w:rsidRDefault="00CF46C2" w:rsidP="0007531E">
            <w:pPr>
              <w:spacing w:after="0" w:line="240" w:lineRule="auto"/>
              <w:rPr>
                <w:rFonts w:ascii="Arial" w:eastAsia="Times New Roman" w:hAnsi="Arial" w:cs="Arial"/>
                <w:b/>
                <w:bCs/>
                <w:color w:val="000000"/>
                <w:sz w:val="16"/>
                <w:szCs w:val="16"/>
                <w:lang w:eastAsia="es-CO"/>
              </w:rPr>
            </w:pPr>
          </w:p>
        </w:tc>
        <w:tc>
          <w:tcPr>
            <w:tcW w:w="1181" w:type="dxa"/>
            <w:vMerge/>
            <w:tcBorders>
              <w:top w:val="nil"/>
              <w:left w:val="single" w:sz="4" w:space="0" w:color="auto"/>
              <w:bottom w:val="single" w:sz="8" w:space="0" w:color="000000"/>
              <w:right w:val="single" w:sz="4" w:space="0" w:color="auto"/>
            </w:tcBorders>
            <w:vAlign w:val="center"/>
            <w:hideMark/>
          </w:tcPr>
          <w:p w14:paraId="11FF8D99"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c>
          <w:tcPr>
            <w:tcW w:w="3796" w:type="dxa"/>
            <w:tcBorders>
              <w:top w:val="nil"/>
              <w:left w:val="nil"/>
              <w:bottom w:val="single" w:sz="8" w:space="0" w:color="auto"/>
              <w:right w:val="single" w:sz="4" w:space="0" w:color="auto"/>
            </w:tcBorders>
            <w:shd w:val="clear" w:color="auto" w:fill="auto"/>
            <w:vAlign w:val="center"/>
            <w:hideMark/>
          </w:tcPr>
          <w:p w14:paraId="13E7DDE2" w14:textId="77777777" w:rsidR="00CF46C2" w:rsidRPr="00CF46C2" w:rsidRDefault="00CF46C2" w:rsidP="0007531E">
            <w:pPr>
              <w:spacing w:after="0" w:line="240" w:lineRule="auto"/>
              <w:jc w:val="both"/>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Convocar COLR de seguimiento para determinar nuevas zonas libres de sospecha de minas o determinar cambios en las condiciones de seguridad</w:t>
            </w:r>
          </w:p>
        </w:tc>
        <w:tc>
          <w:tcPr>
            <w:tcW w:w="1089" w:type="dxa"/>
            <w:tcBorders>
              <w:top w:val="nil"/>
              <w:left w:val="nil"/>
              <w:bottom w:val="single" w:sz="8" w:space="0" w:color="auto"/>
              <w:right w:val="single" w:sz="4" w:space="0" w:color="auto"/>
            </w:tcBorders>
            <w:shd w:val="clear" w:color="auto" w:fill="auto"/>
            <w:vAlign w:val="center"/>
            <w:hideMark/>
          </w:tcPr>
          <w:p w14:paraId="4137DC87"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3</w:t>
            </w:r>
          </w:p>
        </w:tc>
        <w:tc>
          <w:tcPr>
            <w:tcW w:w="1181" w:type="dxa"/>
            <w:tcBorders>
              <w:top w:val="nil"/>
              <w:left w:val="nil"/>
              <w:bottom w:val="single" w:sz="8" w:space="0" w:color="auto"/>
              <w:right w:val="single" w:sz="4" w:space="0" w:color="auto"/>
            </w:tcBorders>
            <w:shd w:val="clear" w:color="auto" w:fill="auto"/>
            <w:vAlign w:val="center"/>
            <w:hideMark/>
          </w:tcPr>
          <w:p w14:paraId="1713EE14" w14:textId="77777777" w:rsidR="00CF46C2" w:rsidRPr="00CF46C2" w:rsidRDefault="00CF46C2" w:rsidP="0007531E">
            <w:pPr>
              <w:spacing w:after="0" w:line="240" w:lineRule="auto"/>
              <w:jc w:val="center"/>
              <w:rPr>
                <w:rFonts w:ascii="Arial" w:eastAsia="Times New Roman" w:hAnsi="Arial" w:cs="Arial"/>
                <w:color w:val="000000"/>
                <w:sz w:val="16"/>
                <w:szCs w:val="16"/>
                <w:lang w:eastAsia="es-CO"/>
              </w:rPr>
            </w:pPr>
            <w:r w:rsidRPr="00CF46C2">
              <w:rPr>
                <w:rFonts w:ascii="Arial" w:eastAsia="Times New Roman" w:hAnsi="Arial" w:cs="Arial"/>
                <w:color w:val="000000"/>
                <w:sz w:val="16"/>
                <w:szCs w:val="16"/>
                <w:lang w:eastAsia="es-CO"/>
              </w:rPr>
              <w:t>100%</w:t>
            </w:r>
          </w:p>
        </w:tc>
        <w:tc>
          <w:tcPr>
            <w:tcW w:w="1238" w:type="dxa"/>
            <w:vMerge/>
            <w:tcBorders>
              <w:top w:val="nil"/>
              <w:left w:val="single" w:sz="4" w:space="0" w:color="auto"/>
              <w:bottom w:val="single" w:sz="8" w:space="0" w:color="000000"/>
              <w:right w:val="single" w:sz="8" w:space="0" w:color="auto"/>
            </w:tcBorders>
            <w:vAlign w:val="center"/>
            <w:hideMark/>
          </w:tcPr>
          <w:p w14:paraId="72A1303B" w14:textId="77777777" w:rsidR="00CF46C2" w:rsidRPr="00CF46C2" w:rsidRDefault="00CF46C2" w:rsidP="0007531E">
            <w:pPr>
              <w:spacing w:after="0" w:line="240" w:lineRule="auto"/>
              <w:rPr>
                <w:rFonts w:ascii="Arial" w:eastAsia="Times New Roman" w:hAnsi="Arial" w:cs="Arial"/>
                <w:color w:val="000000"/>
                <w:sz w:val="16"/>
                <w:szCs w:val="16"/>
                <w:lang w:eastAsia="es-CO"/>
              </w:rPr>
            </w:pPr>
          </w:p>
        </w:tc>
      </w:tr>
    </w:tbl>
    <w:p w14:paraId="00B52D46" w14:textId="77777777" w:rsidR="00CF46C2" w:rsidRPr="00CF46C2" w:rsidRDefault="00CF46C2" w:rsidP="00CF46C2">
      <w:pPr>
        <w:spacing w:after="0" w:line="240" w:lineRule="auto"/>
        <w:ind w:firstLine="708"/>
        <w:jc w:val="center"/>
        <w:rPr>
          <w:rFonts w:ascii="Arial" w:eastAsia="Calibri" w:hAnsi="Arial" w:cs="Arial"/>
          <w:color w:val="000000" w:themeColor="text1"/>
          <w:sz w:val="18"/>
          <w:szCs w:val="18"/>
        </w:rPr>
      </w:pPr>
      <w:r w:rsidRPr="00CF46C2">
        <w:rPr>
          <w:rFonts w:ascii="Arial" w:eastAsia="Calibri" w:hAnsi="Arial" w:cs="Arial"/>
          <w:color w:val="000000" w:themeColor="text1"/>
          <w:sz w:val="18"/>
          <w:szCs w:val="18"/>
        </w:rPr>
        <w:t>Fuente: Subdirección General</w:t>
      </w:r>
    </w:p>
    <w:p w14:paraId="41968B54" w14:textId="77777777" w:rsidR="00CF46C2" w:rsidRPr="00CF46C2" w:rsidRDefault="00CF46C2" w:rsidP="00CF46C2">
      <w:pPr>
        <w:spacing w:after="0" w:line="240" w:lineRule="auto"/>
        <w:ind w:firstLine="708"/>
        <w:jc w:val="center"/>
        <w:rPr>
          <w:rFonts w:ascii="Arial" w:eastAsia="Calibri" w:hAnsi="Arial" w:cs="Arial"/>
          <w:color w:val="000000" w:themeColor="text1"/>
          <w:sz w:val="18"/>
          <w:szCs w:val="18"/>
        </w:rPr>
      </w:pPr>
      <w:r w:rsidRPr="00CF46C2">
        <w:rPr>
          <w:rFonts w:ascii="Arial" w:eastAsia="Calibri" w:hAnsi="Arial" w:cs="Arial"/>
          <w:color w:val="000000" w:themeColor="text1"/>
          <w:sz w:val="18"/>
          <w:szCs w:val="18"/>
        </w:rPr>
        <w:t>Corte: 31 de marzo de 2022</w:t>
      </w:r>
    </w:p>
    <w:p w14:paraId="476BF87F" w14:textId="77777777" w:rsidR="00CF46C2" w:rsidRPr="00CF46C2" w:rsidRDefault="00CF46C2" w:rsidP="00CF46C2">
      <w:pPr>
        <w:spacing w:after="0" w:line="240" w:lineRule="auto"/>
        <w:rPr>
          <w:rFonts w:ascii="Arial" w:hAnsi="Arial" w:cs="Arial"/>
          <w:b/>
          <w:bCs/>
          <w:color w:val="000000"/>
        </w:rPr>
      </w:pPr>
    </w:p>
    <w:p w14:paraId="1429036B" w14:textId="77777777" w:rsidR="00CF46C2" w:rsidRPr="00CF46C2" w:rsidRDefault="00CF46C2" w:rsidP="00CF46C2">
      <w:pPr>
        <w:pStyle w:val="Ttulo3"/>
        <w:spacing w:before="0" w:after="0" w:line="240" w:lineRule="auto"/>
        <w:ind w:left="0"/>
        <w:jc w:val="both"/>
        <w:rPr>
          <w:rFonts w:cs="Arial"/>
          <w:b w:val="0"/>
          <w:bCs/>
          <w:szCs w:val="22"/>
          <w:lang w:val="es-ES"/>
        </w:rPr>
      </w:pPr>
      <w:bookmarkStart w:id="3" w:name="_Toc106576707"/>
      <w:bookmarkStart w:id="4" w:name="_Toc107532122"/>
      <w:r w:rsidRPr="00CF46C2">
        <w:rPr>
          <w:rFonts w:cs="Arial"/>
          <w:bCs/>
          <w:szCs w:val="22"/>
          <w:lang w:val="es-ES"/>
        </w:rPr>
        <w:t>Resultados vigencia 2020</w:t>
      </w:r>
      <w:bookmarkEnd w:id="3"/>
      <w:bookmarkEnd w:id="4"/>
    </w:p>
    <w:p w14:paraId="0474ED33" w14:textId="77777777" w:rsidR="00CF46C2" w:rsidRPr="00CF46C2" w:rsidRDefault="00CF46C2" w:rsidP="00CF46C2">
      <w:pPr>
        <w:spacing w:after="0" w:line="240" w:lineRule="auto"/>
        <w:jc w:val="both"/>
        <w:rPr>
          <w:rFonts w:ascii="Arial" w:hAnsi="Arial" w:cs="Arial"/>
          <w:color w:val="000000"/>
        </w:rPr>
      </w:pPr>
    </w:p>
    <w:p w14:paraId="14BC8264" w14:textId="77777777" w:rsidR="00CF46C2" w:rsidRPr="00CF46C2" w:rsidRDefault="00CF46C2" w:rsidP="00CF46C2">
      <w:pPr>
        <w:spacing w:after="0" w:line="240" w:lineRule="auto"/>
        <w:jc w:val="both"/>
        <w:rPr>
          <w:rFonts w:ascii="Arial" w:hAnsi="Arial" w:cs="Arial"/>
          <w:color w:val="000000"/>
        </w:rPr>
      </w:pPr>
      <w:r w:rsidRPr="00CF46C2">
        <w:rPr>
          <w:rFonts w:ascii="Arial" w:hAnsi="Arial" w:cs="Arial"/>
          <w:color w:val="000000"/>
        </w:rPr>
        <w:t>Del ejercicio de planificación de los compromisos para la vigencia de análisis, se obtuvo el siguiente resultado: un total de 684 compromisos, que corresponden a 3.843 productos para esta vigencia, los cuales se desagregaron de la siguiente manera:</w:t>
      </w:r>
    </w:p>
    <w:p w14:paraId="1EE2E709" w14:textId="77777777" w:rsidR="00CF46C2" w:rsidRPr="00CF46C2" w:rsidRDefault="00CF46C2" w:rsidP="00CF46C2">
      <w:pPr>
        <w:spacing w:after="0" w:line="240" w:lineRule="auto"/>
        <w:jc w:val="both"/>
        <w:rPr>
          <w:rFonts w:ascii="Arial" w:hAnsi="Arial" w:cs="Arial"/>
          <w:color w:val="000000"/>
        </w:rPr>
      </w:pPr>
    </w:p>
    <w:p w14:paraId="01C5FA4C" w14:textId="77777777" w:rsidR="00CF46C2" w:rsidRPr="00CF46C2" w:rsidRDefault="00CF46C2" w:rsidP="00CF46C2">
      <w:pPr>
        <w:pStyle w:val="Descripcin"/>
        <w:rPr>
          <w:rFonts w:cs="Arial"/>
          <w:i/>
          <w:iCs w:val="0"/>
          <w:lang w:val="es-CO"/>
        </w:rPr>
      </w:pPr>
      <w:bookmarkStart w:id="5" w:name="_Toc107532290"/>
      <w:r w:rsidRPr="00CF46C2">
        <w:rPr>
          <w:rFonts w:cs="Arial"/>
          <w:lang w:val="es-CO"/>
        </w:rPr>
        <w:t xml:space="preserve">Tabla </w:t>
      </w:r>
      <w:r w:rsidRPr="00CF46C2">
        <w:rPr>
          <w:rFonts w:cs="Arial"/>
        </w:rPr>
        <w:fldChar w:fldCharType="begin"/>
      </w:r>
      <w:r w:rsidRPr="00CF46C2">
        <w:rPr>
          <w:rFonts w:cs="Arial"/>
          <w:lang w:val="es-CO"/>
        </w:rPr>
        <w:instrText xml:space="preserve"> SEQ Tabla \* ARABIC </w:instrText>
      </w:r>
      <w:r w:rsidRPr="00CF46C2">
        <w:rPr>
          <w:rFonts w:cs="Arial"/>
        </w:rPr>
        <w:fldChar w:fldCharType="separate"/>
      </w:r>
      <w:r w:rsidRPr="00CF46C2">
        <w:rPr>
          <w:rFonts w:cs="Arial"/>
          <w:noProof/>
          <w:lang w:val="es-CO"/>
        </w:rPr>
        <w:t>69</w:t>
      </w:r>
      <w:r w:rsidRPr="00CF46C2">
        <w:rPr>
          <w:rFonts w:cs="Arial"/>
        </w:rPr>
        <w:fldChar w:fldCharType="end"/>
      </w:r>
      <w:r w:rsidRPr="00CF46C2">
        <w:rPr>
          <w:rFonts w:cs="Arial"/>
          <w:lang w:val="es-CO"/>
        </w:rPr>
        <w:t xml:space="preserve"> Compromisos y productos PDET de la UAEGRTD para la vigencia 2020</w:t>
      </w:r>
      <w:bookmarkEnd w:id="5"/>
    </w:p>
    <w:tbl>
      <w:tblPr>
        <w:tblW w:w="6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
        <w:gridCol w:w="1546"/>
        <w:gridCol w:w="2133"/>
        <w:gridCol w:w="2362"/>
      </w:tblGrid>
      <w:tr w:rsidR="00CF46C2" w:rsidRPr="00CF46C2" w14:paraId="226A7415" w14:textId="77777777" w:rsidTr="0007531E">
        <w:trPr>
          <w:trHeight w:val="300"/>
          <w:tblHeader/>
          <w:jc w:val="center"/>
        </w:trPr>
        <w:tc>
          <w:tcPr>
            <w:tcW w:w="342" w:type="dxa"/>
            <w:shd w:val="clear" w:color="auto" w:fill="BFBFBF" w:themeFill="background1" w:themeFillShade="BF"/>
            <w:noWrap/>
            <w:vAlign w:val="center"/>
            <w:hideMark/>
          </w:tcPr>
          <w:p w14:paraId="231FE7AA" w14:textId="77777777" w:rsidR="00CF46C2" w:rsidRPr="00CF46C2" w:rsidRDefault="00CF46C2" w:rsidP="0007531E">
            <w:pPr>
              <w:spacing w:after="0" w:line="240" w:lineRule="auto"/>
              <w:jc w:val="center"/>
              <w:rPr>
                <w:rFonts w:ascii="Arial" w:hAnsi="Arial" w:cs="Arial"/>
                <w:b/>
                <w:bCs/>
                <w:color w:val="000000"/>
                <w:sz w:val="18"/>
                <w:szCs w:val="18"/>
                <w:lang w:eastAsia="es-CO"/>
              </w:rPr>
            </w:pPr>
            <w:proofErr w:type="spellStart"/>
            <w:r w:rsidRPr="00CF46C2">
              <w:rPr>
                <w:rFonts w:ascii="Arial" w:hAnsi="Arial" w:cs="Arial"/>
                <w:b/>
                <w:bCs/>
                <w:color w:val="000000"/>
                <w:sz w:val="18"/>
                <w:szCs w:val="18"/>
                <w:lang w:eastAsia="es-CO"/>
              </w:rPr>
              <w:t>N°</w:t>
            </w:r>
            <w:proofErr w:type="spellEnd"/>
          </w:p>
        </w:tc>
        <w:tc>
          <w:tcPr>
            <w:tcW w:w="1546" w:type="dxa"/>
            <w:shd w:val="clear" w:color="auto" w:fill="BFBFBF" w:themeFill="background1" w:themeFillShade="BF"/>
            <w:noWrap/>
            <w:vAlign w:val="center"/>
            <w:hideMark/>
          </w:tcPr>
          <w:p w14:paraId="1A072520" w14:textId="77777777" w:rsidR="00CF46C2" w:rsidRPr="00CF46C2" w:rsidRDefault="00CF46C2" w:rsidP="0007531E">
            <w:pPr>
              <w:spacing w:after="0" w:line="240" w:lineRule="auto"/>
              <w:jc w:val="center"/>
              <w:rPr>
                <w:rFonts w:ascii="Arial" w:hAnsi="Arial" w:cs="Arial"/>
                <w:b/>
                <w:bCs/>
                <w:color w:val="000000"/>
                <w:sz w:val="18"/>
                <w:szCs w:val="18"/>
                <w:lang w:eastAsia="es-CO"/>
              </w:rPr>
            </w:pPr>
            <w:proofErr w:type="spellStart"/>
            <w:r w:rsidRPr="00CF46C2">
              <w:rPr>
                <w:rFonts w:ascii="Arial" w:hAnsi="Arial" w:cs="Arial"/>
                <w:b/>
                <w:bCs/>
                <w:color w:val="000000"/>
                <w:sz w:val="18"/>
                <w:szCs w:val="18"/>
                <w:lang w:eastAsia="es-CO"/>
              </w:rPr>
              <w:t>N°</w:t>
            </w:r>
            <w:proofErr w:type="spellEnd"/>
            <w:r w:rsidRPr="00CF46C2">
              <w:rPr>
                <w:rFonts w:ascii="Arial" w:hAnsi="Arial" w:cs="Arial"/>
                <w:b/>
                <w:bCs/>
                <w:color w:val="000000"/>
                <w:sz w:val="18"/>
                <w:szCs w:val="18"/>
                <w:lang w:eastAsia="es-CO"/>
              </w:rPr>
              <w:t xml:space="preserve"> productos</w:t>
            </w:r>
          </w:p>
        </w:tc>
        <w:tc>
          <w:tcPr>
            <w:tcW w:w="2133" w:type="dxa"/>
            <w:shd w:val="clear" w:color="auto" w:fill="BFBFBF" w:themeFill="background1" w:themeFillShade="BF"/>
            <w:noWrap/>
            <w:vAlign w:val="center"/>
            <w:hideMark/>
          </w:tcPr>
          <w:p w14:paraId="1F28083B" w14:textId="77777777" w:rsidR="00CF46C2" w:rsidRPr="00CF46C2" w:rsidRDefault="00CF46C2" w:rsidP="0007531E">
            <w:pPr>
              <w:spacing w:after="0" w:line="240" w:lineRule="auto"/>
              <w:jc w:val="center"/>
              <w:rPr>
                <w:rFonts w:ascii="Arial" w:hAnsi="Arial" w:cs="Arial"/>
                <w:b/>
                <w:bCs/>
                <w:color w:val="000000"/>
                <w:sz w:val="18"/>
                <w:szCs w:val="18"/>
                <w:lang w:eastAsia="es-CO"/>
              </w:rPr>
            </w:pPr>
            <w:r w:rsidRPr="00CF46C2">
              <w:rPr>
                <w:rFonts w:ascii="Arial" w:hAnsi="Arial" w:cs="Arial"/>
                <w:b/>
                <w:bCs/>
                <w:color w:val="000000"/>
                <w:sz w:val="18"/>
                <w:szCs w:val="18"/>
                <w:lang w:eastAsia="es-CO"/>
              </w:rPr>
              <w:t>Etapa</w:t>
            </w:r>
          </w:p>
        </w:tc>
        <w:tc>
          <w:tcPr>
            <w:tcW w:w="2362" w:type="dxa"/>
            <w:shd w:val="clear" w:color="auto" w:fill="BFBFBF" w:themeFill="background1" w:themeFillShade="BF"/>
            <w:noWrap/>
            <w:vAlign w:val="center"/>
            <w:hideMark/>
          </w:tcPr>
          <w:p w14:paraId="5DD07D79" w14:textId="77777777" w:rsidR="00CF46C2" w:rsidRPr="00CF46C2" w:rsidRDefault="00CF46C2" w:rsidP="0007531E">
            <w:pPr>
              <w:spacing w:after="0" w:line="240" w:lineRule="auto"/>
              <w:jc w:val="center"/>
              <w:rPr>
                <w:rFonts w:ascii="Arial" w:hAnsi="Arial" w:cs="Arial"/>
                <w:b/>
                <w:bCs/>
                <w:color w:val="000000"/>
                <w:sz w:val="18"/>
                <w:szCs w:val="18"/>
                <w:lang w:eastAsia="es-CO"/>
              </w:rPr>
            </w:pPr>
            <w:r w:rsidRPr="00CF46C2">
              <w:rPr>
                <w:rFonts w:ascii="Arial" w:hAnsi="Arial" w:cs="Arial"/>
                <w:b/>
                <w:bCs/>
                <w:color w:val="000000"/>
                <w:sz w:val="18"/>
                <w:szCs w:val="18"/>
                <w:lang w:eastAsia="es-CO"/>
              </w:rPr>
              <w:t>Tipo</w:t>
            </w:r>
          </w:p>
        </w:tc>
      </w:tr>
      <w:tr w:rsidR="00CF46C2" w:rsidRPr="00CF46C2" w14:paraId="5C0666C7" w14:textId="77777777" w:rsidTr="0007531E">
        <w:trPr>
          <w:trHeight w:val="51"/>
          <w:jc w:val="center"/>
        </w:trPr>
        <w:tc>
          <w:tcPr>
            <w:tcW w:w="342" w:type="dxa"/>
            <w:noWrap/>
            <w:vAlign w:val="center"/>
            <w:hideMark/>
          </w:tcPr>
          <w:p w14:paraId="68F41D66"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w:t>
            </w:r>
          </w:p>
        </w:tc>
        <w:tc>
          <w:tcPr>
            <w:tcW w:w="1546" w:type="dxa"/>
            <w:noWrap/>
            <w:vAlign w:val="center"/>
            <w:hideMark/>
          </w:tcPr>
          <w:p w14:paraId="7818AEBD"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1.525</w:t>
            </w:r>
          </w:p>
        </w:tc>
        <w:tc>
          <w:tcPr>
            <w:tcW w:w="2133" w:type="dxa"/>
            <w:noWrap/>
            <w:vAlign w:val="center"/>
            <w:hideMark/>
          </w:tcPr>
          <w:p w14:paraId="65F47CF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Administrativa</w:t>
            </w:r>
          </w:p>
        </w:tc>
        <w:tc>
          <w:tcPr>
            <w:tcW w:w="2362" w:type="dxa"/>
            <w:noWrap/>
            <w:vAlign w:val="center"/>
            <w:hideMark/>
          </w:tcPr>
          <w:p w14:paraId="6F6A4C84"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Decisiones de Fondo</w:t>
            </w:r>
          </w:p>
        </w:tc>
      </w:tr>
      <w:tr w:rsidR="00CF46C2" w:rsidRPr="00CF46C2" w14:paraId="4BCDB648" w14:textId="77777777" w:rsidTr="0007531E">
        <w:trPr>
          <w:trHeight w:val="83"/>
          <w:jc w:val="center"/>
        </w:trPr>
        <w:tc>
          <w:tcPr>
            <w:tcW w:w="342" w:type="dxa"/>
            <w:noWrap/>
            <w:vAlign w:val="center"/>
            <w:hideMark/>
          </w:tcPr>
          <w:p w14:paraId="7CA1BFD3"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w:t>
            </w:r>
          </w:p>
        </w:tc>
        <w:tc>
          <w:tcPr>
            <w:tcW w:w="1546" w:type="dxa"/>
            <w:noWrap/>
            <w:vAlign w:val="center"/>
            <w:hideMark/>
          </w:tcPr>
          <w:p w14:paraId="6448F231"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947</w:t>
            </w:r>
          </w:p>
        </w:tc>
        <w:tc>
          <w:tcPr>
            <w:tcW w:w="2133" w:type="dxa"/>
            <w:noWrap/>
            <w:vAlign w:val="center"/>
            <w:hideMark/>
          </w:tcPr>
          <w:p w14:paraId="5D803B6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Administrativa RUPTA</w:t>
            </w:r>
          </w:p>
        </w:tc>
        <w:tc>
          <w:tcPr>
            <w:tcW w:w="2362" w:type="dxa"/>
            <w:noWrap/>
            <w:vAlign w:val="center"/>
            <w:hideMark/>
          </w:tcPr>
          <w:p w14:paraId="1B73FD6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RUPTA Individual</w:t>
            </w:r>
          </w:p>
        </w:tc>
      </w:tr>
      <w:tr w:rsidR="00CF46C2" w:rsidRPr="00CF46C2" w14:paraId="75F07540" w14:textId="77777777" w:rsidTr="0007531E">
        <w:trPr>
          <w:trHeight w:val="171"/>
          <w:jc w:val="center"/>
        </w:trPr>
        <w:tc>
          <w:tcPr>
            <w:tcW w:w="342" w:type="dxa"/>
            <w:noWrap/>
            <w:vAlign w:val="center"/>
            <w:hideMark/>
          </w:tcPr>
          <w:p w14:paraId="2DD6BBC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3</w:t>
            </w:r>
          </w:p>
        </w:tc>
        <w:tc>
          <w:tcPr>
            <w:tcW w:w="1546" w:type="dxa"/>
            <w:noWrap/>
            <w:vAlign w:val="center"/>
            <w:hideMark/>
          </w:tcPr>
          <w:p w14:paraId="21EE900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874</w:t>
            </w:r>
          </w:p>
        </w:tc>
        <w:tc>
          <w:tcPr>
            <w:tcW w:w="2133" w:type="dxa"/>
            <w:noWrap/>
            <w:vAlign w:val="center"/>
            <w:hideMark/>
          </w:tcPr>
          <w:p w14:paraId="5818CC2A"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Judicial</w:t>
            </w:r>
          </w:p>
        </w:tc>
        <w:tc>
          <w:tcPr>
            <w:tcW w:w="2362" w:type="dxa"/>
            <w:noWrap/>
            <w:vAlign w:val="center"/>
            <w:hideMark/>
          </w:tcPr>
          <w:p w14:paraId="4A5D3CC0"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Demandas</w:t>
            </w:r>
          </w:p>
        </w:tc>
      </w:tr>
      <w:tr w:rsidR="00CF46C2" w:rsidRPr="00CF46C2" w14:paraId="12687AEF" w14:textId="77777777" w:rsidTr="0007531E">
        <w:trPr>
          <w:trHeight w:val="118"/>
          <w:jc w:val="center"/>
        </w:trPr>
        <w:tc>
          <w:tcPr>
            <w:tcW w:w="342" w:type="dxa"/>
            <w:noWrap/>
            <w:vAlign w:val="center"/>
            <w:hideMark/>
          </w:tcPr>
          <w:p w14:paraId="24CF20D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4</w:t>
            </w:r>
          </w:p>
        </w:tc>
        <w:tc>
          <w:tcPr>
            <w:tcW w:w="1546" w:type="dxa"/>
            <w:noWrap/>
            <w:vAlign w:val="center"/>
            <w:hideMark/>
          </w:tcPr>
          <w:p w14:paraId="392BDD6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201</w:t>
            </w:r>
          </w:p>
        </w:tc>
        <w:tc>
          <w:tcPr>
            <w:tcW w:w="2133" w:type="dxa"/>
            <w:noWrap/>
            <w:vAlign w:val="center"/>
            <w:hideMark/>
          </w:tcPr>
          <w:p w14:paraId="62D99793"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Posfallo</w:t>
            </w:r>
          </w:p>
        </w:tc>
        <w:tc>
          <w:tcPr>
            <w:tcW w:w="2362" w:type="dxa"/>
            <w:noWrap/>
            <w:vAlign w:val="center"/>
            <w:hideMark/>
          </w:tcPr>
          <w:p w14:paraId="5098D67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Proyectos Productivos</w:t>
            </w:r>
          </w:p>
        </w:tc>
      </w:tr>
      <w:tr w:rsidR="00CF46C2" w:rsidRPr="00CF46C2" w14:paraId="1E44805D" w14:textId="77777777" w:rsidTr="0007531E">
        <w:trPr>
          <w:trHeight w:val="61"/>
          <w:jc w:val="center"/>
        </w:trPr>
        <w:tc>
          <w:tcPr>
            <w:tcW w:w="342" w:type="dxa"/>
            <w:noWrap/>
            <w:vAlign w:val="center"/>
            <w:hideMark/>
          </w:tcPr>
          <w:p w14:paraId="4D40E54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5</w:t>
            </w:r>
          </w:p>
        </w:tc>
        <w:tc>
          <w:tcPr>
            <w:tcW w:w="1546" w:type="dxa"/>
            <w:noWrap/>
            <w:vAlign w:val="center"/>
            <w:hideMark/>
          </w:tcPr>
          <w:p w14:paraId="4DA8FFC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105</w:t>
            </w:r>
          </w:p>
        </w:tc>
        <w:tc>
          <w:tcPr>
            <w:tcW w:w="2133" w:type="dxa"/>
            <w:noWrap/>
            <w:vAlign w:val="center"/>
            <w:hideMark/>
          </w:tcPr>
          <w:p w14:paraId="67696276" w14:textId="77777777" w:rsidR="00CF46C2" w:rsidRPr="00CF46C2" w:rsidRDefault="00CF46C2" w:rsidP="0007531E">
            <w:pPr>
              <w:spacing w:after="0" w:line="240" w:lineRule="auto"/>
              <w:ind w:left="708" w:hanging="708"/>
              <w:jc w:val="center"/>
              <w:rPr>
                <w:rFonts w:ascii="Arial" w:hAnsi="Arial" w:cs="Arial"/>
                <w:color w:val="000000"/>
                <w:sz w:val="16"/>
                <w:szCs w:val="16"/>
                <w:lang w:eastAsia="es-CO"/>
              </w:rPr>
            </w:pPr>
            <w:r w:rsidRPr="00CF46C2">
              <w:rPr>
                <w:rFonts w:ascii="Arial" w:hAnsi="Arial" w:cs="Arial"/>
                <w:color w:val="000000"/>
                <w:sz w:val="16"/>
                <w:szCs w:val="16"/>
                <w:lang w:eastAsia="es-CO"/>
              </w:rPr>
              <w:t>Asuntos Étnicos</w:t>
            </w:r>
          </w:p>
        </w:tc>
        <w:tc>
          <w:tcPr>
            <w:tcW w:w="2362" w:type="dxa"/>
            <w:noWrap/>
            <w:vAlign w:val="center"/>
            <w:hideMark/>
          </w:tcPr>
          <w:p w14:paraId="50F33BA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Estudios Preliminares</w:t>
            </w:r>
          </w:p>
        </w:tc>
      </w:tr>
      <w:tr w:rsidR="00CF46C2" w:rsidRPr="00CF46C2" w14:paraId="7DCB6F5A" w14:textId="77777777" w:rsidTr="0007531E">
        <w:trPr>
          <w:trHeight w:val="61"/>
          <w:jc w:val="center"/>
        </w:trPr>
        <w:tc>
          <w:tcPr>
            <w:tcW w:w="342" w:type="dxa"/>
            <w:noWrap/>
            <w:vAlign w:val="center"/>
            <w:hideMark/>
          </w:tcPr>
          <w:p w14:paraId="44FD2B94"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w:t>
            </w:r>
          </w:p>
        </w:tc>
        <w:tc>
          <w:tcPr>
            <w:tcW w:w="1546" w:type="dxa"/>
            <w:noWrap/>
            <w:vAlign w:val="center"/>
            <w:hideMark/>
          </w:tcPr>
          <w:p w14:paraId="3F7DA4A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47</w:t>
            </w:r>
          </w:p>
        </w:tc>
        <w:tc>
          <w:tcPr>
            <w:tcW w:w="2133" w:type="dxa"/>
            <w:noWrap/>
            <w:vAlign w:val="center"/>
            <w:hideMark/>
          </w:tcPr>
          <w:p w14:paraId="52229D5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Posfallo</w:t>
            </w:r>
          </w:p>
        </w:tc>
        <w:tc>
          <w:tcPr>
            <w:tcW w:w="2362" w:type="dxa"/>
            <w:noWrap/>
            <w:vAlign w:val="center"/>
            <w:hideMark/>
          </w:tcPr>
          <w:p w14:paraId="14FB0A6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Subsidio de vivienda</w:t>
            </w:r>
          </w:p>
        </w:tc>
      </w:tr>
      <w:tr w:rsidR="00CF46C2" w:rsidRPr="00CF46C2" w14:paraId="1D1C8984" w14:textId="77777777" w:rsidTr="0007531E">
        <w:trPr>
          <w:trHeight w:val="112"/>
          <w:jc w:val="center"/>
        </w:trPr>
        <w:tc>
          <w:tcPr>
            <w:tcW w:w="342" w:type="dxa"/>
            <w:noWrap/>
            <w:vAlign w:val="center"/>
            <w:hideMark/>
          </w:tcPr>
          <w:p w14:paraId="007BD0A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w:t>
            </w:r>
          </w:p>
        </w:tc>
        <w:tc>
          <w:tcPr>
            <w:tcW w:w="1546" w:type="dxa"/>
            <w:noWrap/>
            <w:vAlign w:val="center"/>
            <w:hideMark/>
          </w:tcPr>
          <w:p w14:paraId="29003B03"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32</w:t>
            </w:r>
          </w:p>
        </w:tc>
        <w:tc>
          <w:tcPr>
            <w:tcW w:w="2133" w:type="dxa"/>
            <w:noWrap/>
            <w:vAlign w:val="center"/>
            <w:hideMark/>
          </w:tcPr>
          <w:p w14:paraId="08E4993E"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Asuntos Étnicos</w:t>
            </w:r>
          </w:p>
        </w:tc>
        <w:tc>
          <w:tcPr>
            <w:tcW w:w="2362" w:type="dxa"/>
            <w:noWrap/>
            <w:vAlign w:val="center"/>
            <w:hideMark/>
          </w:tcPr>
          <w:p w14:paraId="44D79283"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Caracterizaciones</w:t>
            </w:r>
          </w:p>
        </w:tc>
      </w:tr>
      <w:tr w:rsidR="00CF46C2" w:rsidRPr="00CF46C2" w14:paraId="36426052" w14:textId="77777777" w:rsidTr="0007531E">
        <w:trPr>
          <w:trHeight w:val="61"/>
          <w:jc w:val="center"/>
        </w:trPr>
        <w:tc>
          <w:tcPr>
            <w:tcW w:w="342" w:type="dxa"/>
            <w:noWrap/>
            <w:vAlign w:val="center"/>
            <w:hideMark/>
          </w:tcPr>
          <w:p w14:paraId="6AD4478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8</w:t>
            </w:r>
          </w:p>
        </w:tc>
        <w:tc>
          <w:tcPr>
            <w:tcW w:w="1546" w:type="dxa"/>
            <w:noWrap/>
            <w:vAlign w:val="center"/>
            <w:hideMark/>
          </w:tcPr>
          <w:p w14:paraId="6CC9A15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30</w:t>
            </w:r>
          </w:p>
        </w:tc>
        <w:tc>
          <w:tcPr>
            <w:tcW w:w="2133" w:type="dxa"/>
            <w:noWrap/>
            <w:vAlign w:val="center"/>
            <w:hideMark/>
          </w:tcPr>
          <w:p w14:paraId="0E3FA4EF"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Administrativa</w:t>
            </w:r>
          </w:p>
        </w:tc>
        <w:tc>
          <w:tcPr>
            <w:tcW w:w="2362" w:type="dxa"/>
            <w:noWrap/>
            <w:vAlign w:val="center"/>
            <w:hideMark/>
          </w:tcPr>
          <w:p w14:paraId="3AA710F5"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COLR</w:t>
            </w:r>
          </w:p>
        </w:tc>
      </w:tr>
      <w:tr w:rsidR="00CF46C2" w:rsidRPr="00CF46C2" w14:paraId="07F268A2" w14:textId="77777777" w:rsidTr="0007531E">
        <w:trPr>
          <w:trHeight w:val="61"/>
          <w:jc w:val="center"/>
        </w:trPr>
        <w:tc>
          <w:tcPr>
            <w:tcW w:w="342" w:type="dxa"/>
            <w:noWrap/>
            <w:vAlign w:val="center"/>
            <w:hideMark/>
          </w:tcPr>
          <w:p w14:paraId="2B75F10C"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9</w:t>
            </w:r>
          </w:p>
        </w:tc>
        <w:tc>
          <w:tcPr>
            <w:tcW w:w="1546" w:type="dxa"/>
            <w:noWrap/>
            <w:vAlign w:val="center"/>
            <w:hideMark/>
          </w:tcPr>
          <w:p w14:paraId="66AD293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24</w:t>
            </w:r>
          </w:p>
        </w:tc>
        <w:tc>
          <w:tcPr>
            <w:tcW w:w="2133" w:type="dxa"/>
            <w:noWrap/>
            <w:vAlign w:val="center"/>
            <w:hideMark/>
          </w:tcPr>
          <w:p w14:paraId="1C13AE6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Asuntos Étnicos</w:t>
            </w:r>
          </w:p>
        </w:tc>
        <w:tc>
          <w:tcPr>
            <w:tcW w:w="2362" w:type="dxa"/>
            <w:noWrap/>
            <w:vAlign w:val="center"/>
            <w:hideMark/>
          </w:tcPr>
          <w:p w14:paraId="3A166376"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Demandas</w:t>
            </w:r>
          </w:p>
        </w:tc>
      </w:tr>
      <w:tr w:rsidR="00CF46C2" w:rsidRPr="00CF46C2" w14:paraId="63E90647" w14:textId="77777777" w:rsidTr="0007531E">
        <w:trPr>
          <w:trHeight w:val="61"/>
          <w:jc w:val="center"/>
        </w:trPr>
        <w:tc>
          <w:tcPr>
            <w:tcW w:w="342" w:type="dxa"/>
            <w:noWrap/>
            <w:vAlign w:val="center"/>
            <w:hideMark/>
          </w:tcPr>
          <w:p w14:paraId="79A4BC41"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10</w:t>
            </w:r>
          </w:p>
        </w:tc>
        <w:tc>
          <w:tcPr>
            <w:tcW w:w="1546" w:type="dxa"/>
            <w:noWrap/>
            <w:vAlign w:val="center"/>
            <w:hideMark/>
          </w:tcPr>
          <w:p w14:paraId="3FD70CAA"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19</w:t>
            </w:r>
          </w:p>
        </w:tc>
        <w:tc>
          <w:tcPr>
            <w:tcW w:w="2133" w:type="dxa"/>
            <w:noWrap/>
            <w:vAlign w:val="center"/>
            <w:hideMark/>
          </w:tcPr>
          <w:p w14:paraId="380DA3C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Asuntos Étnicos</w:t>
            </w:r>
          </w:p>
        </w:tc>
        <w:tc>
          <w:tcPr>
            <w:tcW w:w="2362" w:type="dxa"/>
            <w:noWrap/>
            <w:vAlign w:val="center"/>
            <w:hideMark/>
          </w:tcPr>
          <w:p w14:paraId="7E5026AF"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 xml:space="preserve">Socializaciones </w:t>
            </w:r>
            <w:proofErr w:type="spellStart"/>
            <w:r w:rsidRPr="00CF46C2">
              <w:rPr>
                <w:rFonts w:ascii="Arial" w:hAnsi="Arial" w:cs="Arial"/>
                <w:color w:val="000000"/>
                <w:sz w:val="16"/>
                <w:szCs w:val="16"/>
                <w:lang w:eastAsia="es-CO"/>
              </w:rPr>
              <w:t>Dec</w:t>
            </w:r>
            <w:proofErr w:type="spellEnd"/>
            <w:r w:rsidRPr="00CF46C2">
              <w:rPr>
                <w:rFonts w:ascii="Arial" w:hAnsi="Arial" w:cs="Arial"/>
                <w:color w:val="000000"/>
                <w:sz w:val="16"/>
                <w:szCs w:val="16"/>
                <w:lang w:eastAsia="es-CO"/>
              </w:rPr>
              <w:t>-Ley</w:t>
            </w:r>
          </w:p>
        </w:tc>
      </w:tr>
      <w:tr w:rsidR="00CF46C2" w:rsidRPr="00CF46C2" w14:paraId="0940BD43" w14:textId="77777777" w:rsidTr="0007531E">
        <w:trPr>
          <w:trHeight w:val="79"/>
          <w:jc w:val="center"/>
        </w:trPr>
        <w:tc>
          <w:tcPr>
            <w:tcW w:w="342" w:type="dxa"/>
            <w:noWrap/>
            <w:vAlign w:val="center"/>
            <w:hideMark/>
          </w:tcPr>
          <w:p w14:paraId="7DA2B19F"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11</w:t>
            </w:r>
          </w:p>
        </w:tc>
        <w:tc>
          <w:tcPr>
            <w:tcW w:w="1546" w:type="dxa"/>
            <w:noWrap/>
            <w:vAlign w:val="center"/>
            <w:hideMark/>
          </w:tcPr>
          <w:p w14:paraId="65852D2D"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14</w:t>
            </w:r>
          </w:p>
        </w:tc>
        <w:tc>
          <w:tcPr>
            <w:tcW w:w="2133" w:type="dxa"/>
            <w:noWrap/>
            <w:vAlign w:val="center"/>
            <w:hideMark/>
          </w:tcPr>
          <w:p w14:paraId="4123007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Posfallo</w:t>
            </w:r>
          </w:p>
        </w:tc>
        <w:tc>
          <w:tcPr>
            <w:tcW w:w="2362" w:type="dxa"/>
            <w:noWrap/>
            <w:vAlign w:val="center"/>
            <w:hideMark/>
          </w:tcPr>
          <w:p w14:paraId="76D5F5B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Compensaciones</w:t>
            </w:r>
          </w:p>
        </w:tc>
      </w:tr>
      <w:tr w:rsidR="00CF46C2" w:rsidRPr="00CF46C2" w14:paraId="195A6A07" w14:textId="77777777" w:rsidTr="0007531E">
        <w:trPr>
          <w:trHeight w:val="61"/>
          <w:jc w:val="center"/>
        </w:trPr>
        <w:tc>
          <w:tcPr>
            <w:tcW w:w="342" w:type="dxa"/>
            <w:noWrap/>
            <w:vAlign w:val="center"/>
            <w:hideMark/>
          </w:tcPr>
          <w:p w14:paraId="13A95AF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12</w:t>
            </w:r>
          </w:p>
        </w:tc>
        <w:tc>
          <w:tcPr>
            <w:tcW w:w="1546" w:type="dxa"/>
            <w:noWrap/>
            <w:vAlign w:val="center"/>
            <w:hideMark/>
          </w:tcPr>
          <w:p w14:paraId="6314060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11</w:t>
            </w:r>
          </w:p>
        </w:tc>
        <w:tc>
          <w:tcPr>
            <w:tcW w:w="2133" w:type="dxa"/>
            <w:noWrap/>
            <w:vAlign w:val="center"/>
            <w:hideMark/>
          </w:tcPr>
          <w:p w14:paraId="12383940"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Asuntos Étnicos</w:t>
            </w:r>
          </w:p>
        </w:tc>
        <w:tc>
          <w:tcPr>
            <w:tcW w:w="2362" w:type="dxa"/>
            <w:noWrap/>
            <w:vAlign w:val="center"/>
            <w:hideMark/>
          </w:tcPr>
          <w:p w14:paraId="11F905A6"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Medidas Cautelares</w:t>
            </w:r>
          </w:p>
        </w:tc>
      </w:tr>
      <w:tr w:rsidR="00CF46C2" w:rsidRPr="00CF46C2" w14:paraId="4BF46D9D" w14:textId="77777777" w:rsidTr="0007531E">
        <w:trPr>
          <w:trHeight w:val="61"/>
          <w:jc w:val="center"/>
        </w:trPr>
        <w:tc>
          <w:tcPr>
            <w:tcW w:w="342" w:type="dxa"/>
            <w:noWrap/>
            <w:vAlign w:val="center"/>
            <w:hideMark/>
          </w:tcPr>
          <w:p w14:paraId="3CA2554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13</w:t>
            </w:r>
          </w:p>
        </w:tc>
        <w:tc>
          <w:tcPr>
            <w:tcW w:w="1546" w:type="dxa"/>
            <w:noWrap/>
            <w:vAlign w:val="center"/>
            <w:hideMark/>
          </w:tcPr>
          <w:p w14:paraId="3AAE4A41"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8</w:t>
            </w:r>
          </w:p>
        </w:tc>
        <w:tc>
          <w:tcPr>
            <w:tcW w:w="2133" w:type="dxa"/>
            <w:noWrap/>
            <w:vAlign w:val="center"/>
            <w:hideMark/>
          </w:tcPr>
          <w:p w14:paraId="4B6361B3"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Administrativa</w:t>
            </w:r>
          </w:p>
        </w:tc>
        <w:tc>
          <w:tcPr>
            <w:tcW w:w="2362" w:type="dxa"/>
            <w:noWrap/>
            <w:vAlign w:val="center"/>
            <w:hideMark/>
          </w:tcPr>
          <w:p w14:paraId="3EA7F1CF"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Microfocalizaciones</w:t>
            </w:r>
          </w:p>
        </w:tc>
      </w:tr>
      <w:tr w:rsidR="00CF46C2" w:rsidRPr="00CF46C2" w14:paraId="73B7A314" w14:textId="77777777" w:rsidTr="0007531E">
        <w:trPr>
          <w:trHeight w:val="41"/>
          <w:jc w:val="center"/>
        </w:trPr>
        <w:tc>
          <w:tcPr>
            <w:tcW w:w="342" w:type="dxa"/>
            <w:noWrap/>
            <w:vAlign w:val="center"/>
            <w:hideMark/>
          </w:tcPr>
          <w:p w14:paraId="7B1DEA96"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14</w:t>
            </w:r>
          </w:p>
        </w:tc>
        <w:tc>
          <w:tcPr>
            <w:tcW w:w="1546" w:type="dxa"/>
            <w:noWrap/>
            <w:vAlign w:val="center"/>
            <w:hideMark/>
          </w:tcPr>
          <w:p w14:paraId="45BD726E"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w:t>
            </w:r>
          </w:p>
        </w:tc>
        <w:tc>
          <w:tcPr>
            <w:tcW w:w="2133" w:type="dxa"/>
            <w:noWrap/>
            <w:vAlign w:val="center"/>
            <w:hideMark/>
          </w:tcPr>
          <w:p w14:paraId="0FDBBC35"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Administrativa</w:t>
            </w:r>
          </w:p>
        </w:tc>
        <w:tc>
          <w:tcPr>
            <w:tcW w:w="2362" w:type="dxa"/>
            <w:noWrap/>
            <w:vAlign w:val="center"/>
            <w:hideMark/>
          </w:tcPr>
          <w:p w14:paraId="7BCFF35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Informes de Sustracción</w:t>
            </w:r>
          </w:p>
        </w:tc>
      </w:tr>
      <w:tr w:rsidR="00CF46C2" w:rsidRPr="00CF46C2" w14:paraId="29A3E77D" w14:textId="77777777" w:rsidTr="0007531E">
        <w:trPr>
          <w:trHeight w:val="61"/>
          <w:jc w:val="center"/>
        </w:trPr>
        <w:tc>
          <w:tcPr>
            <w:tcW w:w="342" w:type="dxa"/>
            <w:noWrap/>
            <w:vAlign w:val="center"/>
            <w:hideMark/>
          </w:tcPr>
          <w:p w14:paraId="66F818F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15</w:t>
            </w:r>
          </w:p>
        </w:tc>
        <w:tc>
          <w:tcPr>
            <w:tcW w:w="1546" w:type="dxa"/>
            <w:noWrap/>
            <w:vAlign w:val="center"/>
            <w:hideMark/>
          </w:tcPr>
          <w:p w14:paraId="56E1DE4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w:t>
            </w:r>
          </w:p>
        </w:tc>
        <w:tc>
          <w:tcPr>
            <w:tcW w:w="2133" w:type="dxa"/>
            <w:noWrap/>
            <w:vAlign w:val="center"/>
            <w:hideMark/>
          </w:tcPr>
          <w:p w14:paraId="3219D00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Asuntos Étnicos</w:t>
            </w:r>
          </w:p>
        </w:tc>
        <w:tc>
          <w:tcPr>
            <w:tcW w:w="2362" w:type="dxa"/>
            <w:noWrap/>
            <w:vAlign w:val="center"/>
            <w:hideMark/>
          </w:tcPr>
          <w:p w14:paraId="234F05F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RUPTA Étnico</w:t>
            </w:r>
          </w:p>
        </w:tc>
      </w:tr>
      <w:tr w:rsidR="00CF46C2" w:rsidRPr="00CF46C2" w14:paraId="26E45FC2" w14:textId="77777777" w:rsidTr="0007531E">
        <w:trPr>
          <w:trHeight w:val="61"/>
          <w:jc w:val="center"/>
        </w:trPr>
        <w:tc>
          <w:tcPr>
            <w:tcW w:w="342" w:type="dxa"/>
            <w:noWrap/>
            <w:vAlign w:val="center"/>
            <w:hideMark/>
          </w:tcPr>
          <w:p w14:paraId="0FF46055"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16</w:t>
            </w:r>
          </w:p>
        </w:tc>
        <w:tc>
          <w:tcPr>
            <w:tcW w:w="1546" w:type="dxa"/>
            <w:noWrap/>
            <w:vAlign w:val="center"/>
            <w:hideMark/>
          </w:tcPr>
          <w:p w14:paraId="2D206004"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w:t>
            </w:r>
          </w:p>
        </w:tc>
        <w:tc>
          <w:tcPr>
            <w:tcW w:w="2133" w:type="dxa"/>
            <w:noWrap/>
            <w:vAlign w:val="center"/>
            <w:hideMark/>
          </w:tcPr>
          <w:p w14:paraId="4E1049B3"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Asuntos Étnicos</w:t>
            </w:r>
          </w:p>
        </w:tc>
        <w:tc>
          <w:tcPr>
            <w:tcW w:w="2362" w:type="dxa"/>
            <w:noWrap/>
            <w:vAlign w:val="center"/>
            <w:hideMark/>
          </w:tcPr>
          <w:p w14:paraId="61E8467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Inscripción en el RTDAF</w:t>
            </w:r>
          </w:p>
        </w:tc>
      </w:tr>
      <w:tr w:rsidR="00CF46C2" w:rsidRPr="00CF46C2" w14:paraId="6BA4B166" w14:textId="77777777" w:rsidTr="0007531E">
        <w:trPr>
          <w:trHeight w:val="61"/>
          <w:jc w:val="center"/>
        </w:trPr>
        <w:tc>
          <w:tcPr>
            <w:tcW w:w="342" w:type="dxa"/>
            <w:noWrap/>
            <w:vAlign w:val="center"/>
            <w:hideMark/>
          </w:tcPr>
          <w:p w14:paraId="223A5A1D"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17</w:t>
            </w:r>
          </w:p>
        </w:tc>
        <w:tc>
          <w:tcPr>
            <w:tcW w:w="1546" w:type="dxa"/>
            <w:noWrap/>
            <w:vAlign w:val="center"/>
            <w:hideMark/>
          </w:tcPr>
          <w:p w14:paraId="339FCCB3"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w:t>
            </w:r>
          </w:p>
        </w:tc>
        <w:tc>
          <w:tcPr>
            <w:tcW w:w="2133" w:type="dxa"/>
            <w:noWrap/>
            <w:vAlign w:val="center"/>
            <w:hideMark/>
          </w:tcPr>
          <w:p w14:paraId="147CB16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Administrativa</w:t>
            </w:r>
          </w:p>
        </w:tc>
        <w:tc>
          <w:tcPr>
            <w:tcW w:w="2362" w:type="dxa"/>
            <w:noWrap/>
            <w:vAlign w:val="center"/>
            <w:hideMark/>
          </w:tcPr>
          <w:p w14:paraId="0EAF06CD"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Socializaciones Ley 1448</w:t>
            </w:r>
          </w:p>
        </w:tc>
      </w:tr>
      <w:tr w:rsidR="00CF46C2" w:rsidRPr="00CF46C2" w14:paraId="444B0CE3" w14:textId="77777777" w:rsidTr="0007531E">
        <w:trPr>
          <w:trHeight w:val="147"/>
          <w:jc w:val="center"/>
        </w:trPr>
        <w:tc>
          <w:tcPr>
            <w:tcW w:w="342" w:type="dxa"/>
            <w:noWrap/>
            <w:vAlign w:val="bottom"/>
            <w:hideMark/>
          </w:tcPr>
          <w:p w14:paraId="28368879" w14:textId="77777777" w:rsidR="00CF46C2" w:rsidRPr="00CF46C2" w:rsidRDefault="00CF46C2" w:rsidP="0007531E">
            <w:pPr>
              <w:spacing w:after="0" w:line="240" w:lineRule="auto"/>
              <w:rPr>
                <w:rFonts w:ascii="Arial" w:hAnsi="Arial" w:cs="Arial"/>
                <w:color w:val="000000"/>
                <w:sz w:val="16"/>
                <w:szCs w:val="16"/>
                <w:lang w:eastAsia="es-CO"/>
              </w:rPr>
            </w:pPr>
          </w:p>
        </w:tc>
        <w:tc>
          <w:tcPr>
            <w:tcW w:w="1546" w:type="dxa"/>
            <w:noWrap/>
            <w:vAlign w:val="center"/>
            <w:hideMark/>
          </w:tcPr>
          <w:p w14:paraId="4F1E4B85" w14:textId="77777777" w:rsidR="00CF46C2" w:rsidRPr="00CF46C2" w:rsidRDefault="00CF46C2" w:rsidP="0007531E">
            <w:pPr>
              <w:spacing w:after="0" w:line="240" w:lineRule="auto"/>
              <w:jc w:val="center"/>
              <w:rPr>
                <w:rFonts w:ascii="Arial" w:hAnsi="Arial" w:cs="Arial"/>
                <w:b/>
                <w:bCs/>
                <w:color w:val="000000"/>
                <w:sz w:val="16"/>
                <w:szCs w:val="16"/>
                <w:lang w:eastAsia="es-CO"/>
              </w:rPr>
            </w:pPr>
            <w:r w:rsidRPr="00CF46C2">
              <w:rPr>
                <w:rFonts w:ascii="Arial" w:hAnsi="Arial" w:cs="Arial"/>
                <w:b/>
                <w:bCs/>
                <w:color w:val="000000"/>
                <w:sz w:val="16"/>
                <w:szCs w:val="16"/>
                <w:lang w:eastAsia="es-CO"/>
              </w:rPr>
              <w:t>3.843</w:t>
            </w:r>
          </w:p>
        </w:tc>
        <w:tc>
          <w:tcPr>
            <w:tcW w:w="2133" w:type="dxa"/>
            <w:noWrap/>
            <w:vAlign w:val="center"/>
            <w:hideMark/>
          </w:tcPr>
          <w:p w14:paraId="584404AE" w14:textId="77777777" w:rsidR="00CF46C2" w:rsidRPr="00CF46C2" w:rsidRDefault="00CF46C2" w:rsidP="0007531E">
            <w:pPr>
              <w:spacing w:after="0" w:line="240" w:lineRule="auto"/>
              <w:rPr>
                <w:rFonts w:ascii="Arial" w:hAnsi="Arial" w:cs="Arial"/>
                <w:b/>
                <w:bCs/>
                <w:color w:val="000000"/>
                <w:sz w:val="16"/>
                <w:szCs w:val="16"/>
                <w:lang w:eastAsia="es-CO"/>
              </w:rPr>
            </w:pPr>
          </w:p>
        </w:tc>
        <w:tc>
          <w:tcPr>
            <w:tcW w:w="2362" w:type="dxa"/>
            <w:noWrap/>
            <w:vAlign w:val="center"/>
            <w:hideMark/>
          </w:tcPr>
          <w:p w14:paraId="44747F79" w14:textId="77777777" w:rsidR="00CF46C2" w:rsidRPr="00CF46C2" w:rsidRDefault="00CF46C2" w:rsidP="0007531E">
            <w:pPr>
              <w:spacing w:after="0" w:line="240" w:lineRule="auto"/>
              <w:rPr>
                <w:rFonts w:ascii="Arial" w:hAnsi="Arial" w:cs="Arial"/>
                <w:sz w:val="20"/>
                <w:szCs w:val="20"/>
                <w:lang w:eastAsia="es-CO"/>
              </w:rPr>
            </w:pPr>
          </w:p>
        </w:tc>
      </w:tr>
    </w:tbl>
    <w:p w14:paraId="0E3A48B2" w14:textId="77777777" w:rsidR="00CF46C2" w:rsidRPr="00CF46C2" w:rsidRDefault="00CF46C2" w:rsidP="00CF46C2">
      <w:pPr>
        <w:spacing w:after="0" w:line="240" w:lineRule="auto"/>
        <w:ind w:firstLine="708"/>
        <w:jc w:val="center"/>
        <w:rPr>
          <w:rFonts w:ascii="Arial" w:eastAsia="Calibri" w:hAnsi="Arial" w:cs="Arial"/>
          <w:color w:val="000000" w:themeColor="text1"/>
          <w:sz w:val="18"/>
          <w:szCs w:val="18"/>
        </w:rPr>
      </w:pPr>
      <w:r w:rsidRPr="00CF46C2">
        <w:rPr>
          <w:rFonts w:ascii="Arial" w:eastAsia="Calibri" w:hAnsi="Arial" w:cs="Arial"/>
          <w:color w:val="000000" w:themeColor="text1"/>
          <w:sz w:val="18"/>
          <w:szCs w:val="18"/>
        </w:rPr>
        <w:t>Fuente: Subdirección General</w:t>
      </w:r>
    </w:p>
    <w:p w14:paraId="6D037B2D" w14:textId="77777777" w:rsidR="00CF46C2" w:rsidRPr="00CF46C2" w:rsidRDefault="00CF46C2" w:rsidP="00CF46C2">
      <w:pPr>
        <w:spacing w:after="0" w:line="240" w:lineRule="auto"/>
        <w:ind w:firstLine="708"/>
        <w:jc w:val="center"/>
        <w:rPr>
          <w:rFonts w:ascii="Arial" w:eastAsia="Calibri" w:hAnsi="Arial" w:cs="Arial"/>
          <w:color w:val="000000" w:themeColor="text1"/>
          <w:sz w:val="18"/>
          <w:szCs w:val="18"/>
        </w:rPr>
      </w:pPr>
      <w:r w:rsidRPr="00CF46C2">
        <w:rPr>
          <w:rFonts w:ascii="Arial" w:eastAsia="Calibri" w:hAnsi="Arial" w:cs="Arial"/>
          <w:color w:val="000000" w:themeColor="text1"/>
          <w:sz w:val="18"/>
          <w:szCs w:val="18"/>
        </w:rPr>
        <w:t>Corte: 31 de marzo de 2022</w:t>
      </w:r>
    </w:p>
    <w:p w14:paraId="39995520" w14:textId="77777777" w:rsidR="00CF46C2" w:rsidRPr="00CF46C2" w:rsidRDefault="00CF46C2" w:rsidP="00CF46C2">
      <w:pPr>
        <w:spacing w:after="0" w:line="240" w:lineRule="auto"/>
        <w:jc w:val="both"/>
        <w:rPr>
          <w:rFonts w:ascii="Arial" w:hAnsi="Arial" w:cs="Arial"/>
          <w:color w:val="000000"/>
        </w:rPr>
      </w:pPr>
    </w:p>
    <w:p w14:paraId="4A637621" w14:textId="77777777" w:rsidR="00CF46C2" w:rsidRPr="00CF46C2" w:rsidRDefault="00CF46C2" w:rsidP="00CF46C2">
      <w:pPr>
        <w:spacing w:after="0" w:line="240" w:lineRule="auto"/>
        <w:jc w:val="both"/>
        <w:rPr>
          <w:rFonts w:ascii="Arial" w:hAnsi="Arial" w:cs="Arial"/>
          <w:color w:val="000000"/>
        </w:rPr>
      </w:pPr>
      <w:r w:rsidRPr="00CF46C2">
        <w:rPr>
          <w:rFonts w:ascii="Arial" w:hAnsi="Arial" w:cs="Arial"/>
          <w:color w:val="000000"/>
        </w:rPr>
        <w:t>Con corte a 31 de diciembre de 2020, el resultado consolidado por Direcciones Territoriales fue el siguiente:</w:t>
      </w:r>
    </w:p>
    <w:p w14:paraId="64B7B118" w14:textId="77777777" w:rsidR="00CF46C2" w:rsidRPr="00CF46C2" w:rsidRDefault="00CF46C2" w:rsidP="00CF46C2">
      <w:pPr>
        <w:spacing w:after="0" w:line="240" w:lineRule="auto"/>
        <w:jc w:val="both"/>
        <w:rPr>
          <w:rFonts w:ascii="Arial" w:hAnsi="Arial" w:cs="Arial"/>
          <w:color w:val="000000"/>
        </w:rPr>
      </w:pPr>
    </w:p>
    <w:p w14:paraId="7611CF24" w14:textId="77777777" w:rsidR="00CF46C2" w:rsidRPr="00CF46C2" w:rsidRDefault="00CF46C2" w:rsidP="00CF46C2">
      <w:pPr>
        <w:pStyle w:val="Descripcin"/>
        <w:rPr>
          <w:rFonts w:cs="Arial"/>
          <w:i/>
          <w:iCs w:val="0"/>
          <w:lang w:val="es-CO"/>
        </w:rPr>
      </w:pPr>
      <w:bookmarkStart w:id="6" w:name="_Toc107532291"/>
      <w:r w:rsidRPr="00CF46C2">
        <w:rPr>
          <w:rFonts w:cs="Arial"/>
          <w:lang w:val="es-CO"/>
        </w:rPr>
        <w:t xml:space="preserve">Tabla </w:t>
      </w:r>
      <w:r w:rsidRPr="00CF46C2">
        <w:rPr>
          <w:rFonts w:cs="Arial"/>
        </w:rPr>
        <w:fldChar w:fldCharType="begin"/>
      </w:r>
      <w:r w:rsidRPr="00CF46C2">
        <w:rPr>
          <w:rFonts w:cs="Arial"/>
          <w:lang w:val="es-CO"/>
        </w:rPr>
        <w:instrText xml:space="preserve"> SEQ Tabla \* ARABIC </w:instrText>
      </w:r>
      <w:r w:rsidRPr="00CF46C2">
        <w:rPr>
          <w:rFonts w:cs="Arial"/>
        </w:rPr>
        <w:fldChar w:fldCharType="separate"/>
      </w:r>
      <w:r w:rsidRPr="00CF46C2">
        <w:rPr>
          <w:rFonts w:cs="Arial"/>
          <w:noProof/>
          <w:lang w:val="es-CO"/>
        </w:rPr>
        <w:t>70</w:t>
      </w:r>
      <w:r w:rsidRPr="00CF46C2">
        <w:rPr>
          <w:rFonts w:cs="Arial"/>
        </w:rPr>
        <w:fldChar w:fldCharType="end"/>
      </w:r>
      <w:r w:rsidRPr="00CF46C2">
        <w:rPr>
          <w:rFonts w:cs="Arial"/>
          <w:lang w:val="es-CO"/>
        </w:rPr>
        <w:t xml:space="preserve"> Cumplimiento de compromisos PDET por Dirección Territorial para la vigencia 2020</w:t>
      </w:r>
      <w:bookmarkEnd w:id="6"/>
    </w:p>
    <w:tbl>
      <w:tblPr>
        <w:tblW w:w="6794" w:type="dxa"/>
        <w:jc w:val="center"/>
        <w:tblCellMar>
          <w:left w:w="70" w:type="dxa"/>
          <w:right w:w="70" w:type="dxa"/>
        </w:tblCellMar>
        <w:tblLook w:val="04A0" w:firstRow="1" w:lastRow="0" w:firstColumn="1" w:lastColumn="0" w:noHBand="0" w:noVBand="1"/>
      </w:tblPr>
      <w:tblGrid>
        <w:gridCol w:w="342"/>
        <w:gridCol w:w="1775"/>
        <w:gridCol w:w="1873"/>
        <w:gridCol w:w="1220"/>
        <w:gridCol w:w="1584"/>
      </w:tblGrid>
      <w:tr w:rsidR="00CF46C2" w:rsidRPr="00CF46C2" w14:paraId="03288FDC" w14:textId="77777777" w:rsidTr="0007531E">
        <w:trPr>
          <w:trHeight w:val="157"/>
          <w:tblHeader/>
          <w:jc w:val="center"/>
        </w:trPr>
        <w:tc>
          <w:tcPr>
            <w:tcW w:w="342" w:type="dxa"/>
            <w:tcBorders>
              <w:top w:val="single" w:sz="8" w:space="0" w:color="auto"/>
              <w:left w:val="single" w:sz="8" w:space="0" w:color="auto"/>
              <w:bottom w:val="single" w:sz="8" w:space="0" w:color="auto"/>
              <w:right w:val="single" w:sz="2" w:space="0" w:color="auto"/>
            </w:tcBorders>
            <w:shd w:val="clear" w:color="auto" w:fill="BFBFBF" w:themeFill="background1" w:themeFillShade="BF"/>
            <w:noWrap/>
            <w:vAlign w:val="center"/>
            <w:hideMark/>
          </w:tcPr>
          <w:p w14:paraId="244487B9" w14:textId="77777777" w:rsidR="00CF46C2" w:rsidRPr="00CF46C2" w:rsidRDefault="00CF46C2" w:rsidP="0007531E">
            <w:pPr>
              <w:spacing w:after="0" w:line="240" w:lineRule="auto"/>
              <w:jc w:val="center"/>
              <w:rPr>
                <w:rFonts w:ascii="Arial" w:hAnsi="Arial" w:cs="Arial"/>
                <w:b/>
                <w:bCs/>
                <w:sz w:val="18"/>
                <w:szCs w:val="18"/>
                <w:lang w:eastAsia="es-CO"/>
              </w:rPr>
            </w:pPr>
            <w:proofErr w:type="spellStart"/>
            <w:r w:rsidRPr="00CF46C2">
              <w:rPr>
                <w:rFonts w:ascii="Arial" w:hAnsi="Arial" w:cs="Arial"/>
                <w:b/>
                <w:bCs/>
                <w:sz w:val="18"/>
                <w:szCs w:val="18"/>
                <w:lang w:eastAsia="es-CO"/>
              </w:rPr>
              <w:lastRenderedPageBreak/>
              <w:t>N°</w:t>
            </w:r>
            <w:proofErr w:type="spellEnd"/>
          </w:p>
        </w:tc>
        <w:tc>
          <w:tcPr>
            <w:tcW w:w="1775" w:type="dxa"/>
            <w:tcBorders>
              <w:top w:val="single" w:sz="8" w:space="0" w:color="auto"/>
              <w:left w:val="single" w:sz="2" w:space="0" w:color="auto"/>
              <w:bottom w:val="single" w:sz="8" w:space="0" w:color="auto"/>
              <w:right w:val="single" w:sz="2" w:space="0" w:color="auto"/>
            </w:tcBorders>
            <w:shd w:val="clear" w:color="auto" w:fill="BFBFBF" w:themeFill="background1" w:themeFillShade="BF"/>
            <w:noWrap/>
            <w:vAlign w:val="center"/>
            <w:hideMark/>
          </w:tcPr>
          <w:p w14:paraId="7417908E" w14:textId="77777777" w:rsidR="00CF46C2" w:rsidRPr="00CF46C2" w:rsidRDefault="00CF46C2" w:rsidP="0007531E">
            <w:pPr>
              <w:spacing w:after="0" w:line="240" w:lineRule="auto"/>
              <w:jc w:val="center"/>
              <w:rPr>
                <w:rFonts w:ascii="Arial" w:hAnsi="Arial" w:cs="Arial"/>
                <w:b/>
                <w:bCs/>
                <w:sz w:val="18"/>
                <w:szCs w:val="18"/>
                <w:lang w:eastAsia="es-CO"/>
              </w:rPr>
            </w:pPr>
            <w:r w:rsidRPr="00CF46C2">
              <w:rPr>
                <w:rFonts w:ascii="Arial" w:hAnsi="Arial" w:cs="Arial"/>
                <w:b/>
                <w:bCs/>
                <w:sz w:val="18"/>
                <w:szCs w:val="18"/>
                <w:lang w:eastAsia="es-CO"/>
              </w:rPr>
              <w:t>Dirección Territorial</w:t>
            </w:r>
          </w:p>
        </w:tc>
        <w:tc>
          <w:tcPr>
            <w:tcW w:w="1873" w:type="dxa"/>
            <w:tcBorders>
              <w:top w:val="single" w:sz="8" w:space="0" w:color="auto"/>
              <w:left w:val="single" w:sz="2" w:space="0" w:color="auto"/>
              <w:bottom w:val="single" w:sz="8" w:space="0" w:color="auto"/>
              <w:right w:val="single" w:sz="2" w:space="0" w:color="auto"/>
            </w:tcBorders>
            <w:shd w:val="clear" w:color="auto" w:fill="BFBFBF" w:themeFill="background1" w:themeFillShade="BF"/>
            <w:noWrap/>
            <w:vAlign w:val="center"/>
            <w:hideMark/>
          </w:tcPr>
          <w:p w14:paraId="47119B4F" w14:textId="77777777" w:rsidR="00CF46C2" w:rsidRPr="00CF46C2" w:rsidRDefault="00CF46C2" w:rsidP="0007531E">
            <w:pPr>
              <w:spacing w:after="0" w:line="240" w:lineRule="auto"/>
              <w:jc w:val="center"/>
              <w:rPr>
                <w:rFonts w:ascii="Arial" w:hAnsi="Arial" w:cs="Arial"/>
                <w:b/>
                <w:bCs/>
                <w:sz w:val="18"/>
                <w:szCs w:val="18"/>
                <w:lang w:eastAsia="es-CO"/>
              </w:rPr>
            </w:pPr>
            <w:proofErr w:type="spellStart"/>
            <w:r w:rsidRPr="00CF46C2">
              <w:rPr>
                <w:rFonts w:ascii="Arial" w:hAnsi="Arial" w:cs="Arial"/>
                <w:b/>
                <w:bCs/>
                <w:sz w:val="18"/>
                <w:szCs w:val="18"/>
                <w:lang w:eastAsia="es-CO"/>
              </w:rPr>
              <w:t>N°</w:t>
            </w:r>
            <w:proofErr w:type="spellEnd"/>
            <w:r w:rsidRPr="00CF46C2">
              <w:rPr>
                <w:rFonts w:ascii="Arial" w:hAnsi="Arial" w:cs="Arial"/>
                <w:b/>
                <w:bCs/>
                <w:sz w:val="18"/>
                <w:szCs w:val="18"/>
                <w:lang w:eastAsia="es-CO"/>
              </w:rPr>
              <w:t xml:space="preserve"> compromisos</w:t>
            </w:r>
          </w:p>
        </w:tc>
        <w:tc>
          <w:tcPr>
            <w:tcW w:w="1220" w:type="dxa"/>
            <w:tcBorders>
              <w:top w:val="single" w:sz="8" w:space="0" w:color="auto"/>
              <w:left w:val="single" w:sz="2" w:space="0" w:color="auto"/>
              <w:bottom w:val="single" w:sz="8" w:space="0" w:color="auto"/>
              <w:right w:val="single" w:sz="2" w:space="0" w:color="auto"/>
            </w:tcBorders>
            <w:shd w:val="clear" w:color="auto" w:fill="BFBFBF" w:themeFill="background1" w:themeFillShade="BF"/>
            <w:noWrap/>
            <w:vAlign w:val="center"/>
            <w:hideMark/>
          </w:tcPr>
          <w:p w14:paraId="09800C21" w14:textId="77777777" w:rsidR="00CF46C2" w:rsidRPr="00CF46C2" w:rsidRDefault="00CF46C2" w:rsidP="0007531E">
            <w:pPr>
              <w:spacing w:after="0" w:line="240" w:lineRule="auto"/>
              <w:jc w:val="center"/>
              <w:rPr>
                <w:rFonts w:ascii="Arial" w:hAnsi="Arial" w:cs="Arial"/>
                <w:b/>
                <w:bCs/>
                <w:sz w:val="18"/>
                <w:szCs w:val="18"/>
                <w:lang w:eastAsia="es-CO"/>
              </w:rPr>
            </w:pPr>
            <w:r w:rsidRPr="00CF46C2">
              <w:rPr>
                <w:rFonts w:ascii="Arial" w:hAnsi="Arial" w:cs="Arial"/>
                <w:b/>
                <w:bCs/>
                <w:sz w:val="18"/>
                <w:szCs w:val="18"/>
                <w:lang w:eastAsia="es-CO"/>
              </w:rPr>
              <w:t>Cumplidos</w:t>
            </w:r>
          </w:p>
        </w:tc>
        <w:tc>
          <w:tcPr>
            <w:tcW w:w="1584" w:type="dxa"/>
            <w:tcBorders>
              <w:top w:val="single" w:sz="8" w:space="0" w:color="auto"/>
              <w:left w:val="single" w:sz="2" w:space="0" w:color="auto"/>
              <w:bottom w:val="single" w:sz="8" w:space="0" w:color="auto"/>
              <w:right w:val="single" w:sz="8" w:space="0" w:color="auto"/>
            </w:tcBorders>
            <w:shd w:val="clear" w:color="auto" w:fill="BFBFBF" w:themeFill="background1" w:themeFillShade="BF"/>
            <w:noWrap/>
            <w:vAlign w:val="center"/>
            <w:hideMark/>
          </w:tcPr>
          <w:p w14:paraId="105E0D15" w14:textId="77777777" w:rsidR="00CF46C2" w:rsidRPr="00CF46C2" w:rsidRDefault="00CF46C2" w:rsidP="0007531E">
            <w:pPr>
              <w:spacing w:after="0" w:line="240" w:lineRule="auto"/>
              <w:jc w:val="center"/>
              <w:rPr>
                <w:rFonts w:ascii="Arial" w:hAnsi="Arial" w:cs="Arial"/>
                <w:b/>
                <w:bCs/>
                <w:sz w:val="18"/>
                <w:szCs w:val="18"/>
                <w:lang w:eastAsia="es-CO"/>
              </w:rPr>
            </w:pPr>
            <w:r w:rsidRPr="00CF46C2">
              <w:rPr>
                <w:rFonts w:ascii="Arial" w:hAnsi="Arial" w:cs="Arial"/>
                <w:b/>
                <w:bCs/>
                <w:sz w:val="18"/>
                <w:szCs w:val="18"/>
                <w:lang w:eastAsia="es-CO"/>
              </w:rPr>
              <w:t>% cumplimiento</w:t>
            </w:r>
          </w:p>
        </w:tc>
      </w:tr>
      <w:tr w:rsidR="00CF46C2" w:rsidRPr="00CF46C2" w14:paraId="659BE67F" w14:textId="77777777" w:rsidTr="0007531E">
        <w:trPr>
          <w:trHeight w:val="41"/>
          <w:jc w:val="center"/>
        </w:trPr>
        <w:tc>
          <w:tcPr>
            <w:tcW w:w="342" w:type="dxa"/>
            <w:tcBorders>
              <w:top w:val="nil"/>
              <w:left w:val="single" w:sz="8" w:space="0" w:color="auto"/>
              <w:bottom w:val="single" w:sz="4" w:space="0" w:color="auto"/>
              <w:right w:val="single" w:sz="4" w:space="0" w:color="auto"/>
            </w:tcBorders>
            <w:noWrap/>
            <w:vAlign w:val="center"/>
            <w:hideMark/>
          </w:tcPr>
          <w:p w14:paraId="4623AB5C"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w:t>
            </w:r>
          </w:p>
        </w:tc>
        <w:tc>
          <w:tcPr>
            <w:tcW w:w="1775" w:type="dxa"/>
            <w:tcBorders>
              <w:top w:val="nil"/>
              <w:left w:val="nil"/>
              <w:bottom w:val="single" w:sz="4" w:space="0" w:color="auto"/>
              <w:right w:val="single" w:sz="4" w:space="0" w:color="auto"/>
            </w:tcBorders>
            <w:noWrap/>
            <w:vAlign w:val="center"/>
            <w:hideMark/>
          </w:tcPr>
          <w:p w14:paraId="6171CA5B"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Putumayo</w:t>
            </w:r>
          </w:p>
        </w:tc>
        <w:tc>
          <w:tcPr>
            <w:tcW w:w="1873" w:type="dxa"/>
            <w:tcBorders>
              <w:top w:val="nil"/>
              <w:left w:val="nil"/>
              <w:bottom w:val="single" w:sz="4" w:space="0" w:color="auto"/>
              <w:right w:val="nil"/>
            </w:tcBorders>
            <w:noWrap/>
            <w:vAlign w:val="center"/>
            <w:hideMark/>
          </w:tcPr>
          <w:p w14:paraId="656CDF0C"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64</w:t>
            </w:r>
          </w:p>
        </w:tc>
        <w:tc>
          <w:tcPr>
            <w:tcW w:w="1220" w:type="dxa"/>
            <w:tcBorders>
              <w:top w:val="nil"/>
              <w:left w:val="single" w:sz="4" w:space="0" w:color="auto"/>
              <w:bottom w:val="single" w:sz="4" w:space="0" w:color="auto"/>
              <w:right w:val="nil"/>
            </w:tcBorders>
            <w:noWrap/>
            <w:vAlign w:val="center"/>
            <w:hideMark/>
          </w:tcPr>
          <w:p w14:paraId="1CB5AEF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63</w:t>
            </w:r>
          </w:p>
        </w:tc>
        <w:tc>
          <w:tcPr>
            <w:tcW w:w="1584" w:type="dxa"/>
            <w:tcBorders>
              <w:top w:val="nil"/>
              <w:left w:val="single" w:sz="4" w:space="0" w:color="auto"/>
              <w:bottom w:val="single" w:sz="4" w:space="0" w:color="auto"/>
              <w:right w:val="single" w:sz="8" w:space="0" w:color="auto"/>
            </w:tcBorders>
            <w:noWrap/>
            <w:vAlign w:val="center"/>
            <w:hideMark/>
          </w:tcPr>
          <w:p w14:paraId="0106313F"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98,4%</w:t>
            </w:r>
          </w:p>
        </w:tc>
      </w:tr>
      <w:tr w:rsidR="00CF46C2" w:rsidRPr="00CF46C2" w14:paraId="0CDA0B64"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28E68136"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w:t>
            </w:r>
          </w:p>
        </w:tc>
        <w:tc>
          <w:tcPr>
            <w:tcW w:w="1775" w:type="dxa"/>
            <w:tcBorders>
              <w:top w:val="nil"/>
              <w:left w:val="nil"/>
              <w:bottom w:val="single" w:sz="4" w:space="0" w:color="auto"/>
              <w:right w:val="single" w:sz="4" w:space="0" w:color="auto"/>
            </w:tcBorders>
            <w:noWrap/>
            <w:vAlign w:val="center"/>
            <w:hideMark/>
          </w:tcPr>
          <w:p w14:paraId="2DF7C936"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Córdoba</w:t>
            </w:r>
          </w:p>
        </w:tc>
        <w:tc>
          <w:tcPr>
            <w:tcW w:w="1873" w:type="dxa"/>
            <w:tcBorders>
              <w:top w:val="nil"/>
              <w:left w:val="nil"/>
              <w:bottom w:val="single" w:sz="4" w:space="0" w:color="auto"/>
              <w:right w:val="nil"/>
            </w:tcBorders>
            <w:noWrap/>
            <w:vAlign w:val="center"/>
            <w:hideMark/>
          </w:tcPr>
          <w:p w14:paraId="15EEF93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70</w:t>
            </w:r>
          </w:p>
        </w:tc>
        <w:tc>
          <w:tcPr>
            <w:tcW w:w="1220" w:type="dxa"/>
            <w:tcBorders>
              <w:top w:val="nil"/>
              <w:left w:val="single" w:sz="4" w:space="0" w:color="auto"/>
              <w:bottom w:val="single" w:sz="4" w:space="0" w:color="auto"/>
              <w:right w:val="nil"/>
            </w:tcBorders>
            <w:noWrap/>
            <w:vAlign w:val="center"/>
            <w:hideMark/>
          </w:tcPr>
          <w:p w14:paraId="0BDC1365"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67</w:t>
            </w:r>
          </w:p>
        </w:tc>
        <w:tc>
          <w:tcPr>
            <w:tcW w:w="1584" w:type="dxa"/>
            <w:tcBorders>
              <w:top w:val="nil"/>
              <w:left w:val="single" w:sz="4" w:space="0" w:color="auto"/>
              <w:bottom w:val="single" w:sz="4" w:space="0" w:color="auto"/>
              <w:right w:val="single" w:sz="8" w:space="0" w:color="auto"/>
            </w:tcBorders>
            <w:noWrap/>
            <w:vAlign w:val="center"/>
            <w:hideMark/>
          </w:tcPr>
          <w:p w14:paraId="14E0BDB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95,7%</w:t>
            </w:r>
          </w:p>
        </w:tc>
      </w:tr>
      <w:tr w:rsidR="00CF46C2" w:rsidRPr="00CF46C2" w14:paraId="70ADB164"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23F3B7DF"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3</w:t>
            </w:r>
          </w:p>
        </w:tc>
        <w:tc>
          <w:tcPr>
            <w:tcW w:w="1775" w:type="dxa"/>
            <w:tcBorders>
              <w:top w:val="nil"/>
              <w:left w:val="nil"/>
              <w:bottom w:val="single" w:sz="4" w:space="0" w:color="auto"/>
              <w:right w:val="single" w:sz="4" w:space="0" w:color="auto"/>
            </w:tcBorders>
            <w:noWrap/>
            <w:vAlign w:val="center"/>
            <w:hideMark/>
          </w:tcPr>
          <w:p w14:paraId="57E1B6DC"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Norte de Santander</w:t>
            </w:r>
          </w:p>
        </w:tc>
        <w:tc>
          <w:tcPr>
            <w:tcW w:w="1873" w:type="dxa"/>
            <w:tcBorders>
              <w:top w:val="nil"/>
              <w:left w:val="nil"/>
              <w:bottom w:val="single" w:sz="4" w:space="0" w:color="auto"/>
              <w:right w:val="nil"/>
            </w:tcBorders>
            <w:noWrap/>
            <w:vAlign w:val="center"/>
            <w:hideMark/>
          </w:tcPr>
          <w:p w14:paraId="0930EF64"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17</w:t>
            </w:r>
          </w:p>
        </w:tc>
        <w:tc>
          <w:tcPr>
            <w:tcW w:w="1220" w:type="dxa"/>
            <w:tcBorders>
              <w:top w:val="nil"/>
              <w:left w:val="single" w:sz="4" w:space="0" w:color="auto"/>
              <w:bottom w:val="single" w:sz="4" w:space="0" w:color="auto"/>
              <w:right w:val="nil"/>
            </w:tcBorders>
            <w:noWrap/>
            <w:vAlign w:val="center"/>
            <w:hideMark/>
          </w:tcPr>
          <w:p w14:paraId="355C7E2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16</w:t>
            </w:r>
          </w:p>
        </w:tc>
        <w:tc>
          <w:tcPr>
            <w:tcW w:w="1584" w:type="dxa"/>
            <w:tcBorders>
              <w:top w:val="nil"/>
              <w:left w:val="single" w:sz="4" w:space="0" w:color="auto"/>
              <w:bottom w:val="single" w:sz="4" w:space="0" w:color="auto"/>
              <w:right w:val="single" w:sz="8" w:space="0" w:color="auto"/>
            </w:tcBorders>
            <w:noWrap/>
            <w:vAlign w:val="center"/>
            <w:hideMark/>
          </w:tcPr>
          <w:p w14:paraId="3860B28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94,1%</w:t>
            </w:r>
          </w:p>
        </w:tc>
      </w:tr>
      <w:tr w:rsidR="00CF46C2" w:rsidRPr="00CF46C2" w14:paraId="1DF6DF41"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527B4D0D"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4</w:t>
            </w:r>
          </w:p>
        </w:tc>
        <w:tc>
          <w:tcPr>
            <w:tcW w:w="1775" w:type="dxa"/>
            <w:tcBorders>
              <w:top w:val="nil"/>
              <w:left w:val="nil"/>
              <w:bottom w:val="single" w:sz="4" w:space="0" w:color="auto"/>
              <w:right w:val="single" w:sz="4" w:space="0" w:color="auto"/>
            </w:tcBorders>
            <w:noWrap/>
            <w:vAlign w:val="center"/>
            <w:hideMark/>
          </w:tcPr>
          <w:p w14:paraId="5F47D226"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Antioquia</w:t>
            </w:r>
          </w:p>
        </w:tc>
        <w:tc>
          <w:tcPr>
            <w:tcW w:w="1873" w:type="dxa"/>
            <w:tcBorders>
              <w:top w:val="nil"/>
              <w:left w:val="nil"/>
              <w:bottom w:val="single" w:sz="4" w:space="0" w:color="auto"/>
              <w:right w:val="nil"/>
            </w:tcBorders>
            <w:noWrap/>
            <w:vAlign w:val="center"/>
            <w:hideMark/>
          </w:tcPr>
          <w:p w14:paraId="6155E14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19</w:t>
            </w:r>
          </w:p>
        </w:tc>
        <w:tc>
          <w:tcPr>
            <w:tcW w:w="1220" w:type="dxa"/>
            <w:tcBorders>
              <w:top w:val="nil"/>
              <w:left w:val="single" w:sz="4" w:space="0" w:color="auto"/>
              <w:bottom w:val="single" w:sz="4" w:space="0" w:color="auto"/>
              <w:right w:val="nil"/>
            </w:tcBorders>
            <w:noWrap/>
            <w:vAlign w:val="center"/>
            <w:hideMark/>
          </w:tcPr>
          <w:p w14:paraId="36AF789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17</w:t>
            </w:r>
          </w:p>
        </w:tc>
        <w:tc>
          <w:tcPr>
            <w:tcW w:w="1584" w:type="dxa"/>
            <w:tcBorders>
              <w:top w:val="nil"/>
              <w:left w:val="single" w:sz="4" w:space="0" w:color="auto"/>
              <w:bottom w:val="single" w:sz="4" w:space="0" w:color="auto"/>
              <w:right w:val="single" w:sz="8" w:space="0" w:color="auto"/>
            </w:tcBorders>
            <w:noWrap/>
            <w:vAlign w:val="center"/>
            <w:hideMark/>
          </w:tcPr>
          <w:p w14:paraId="04B1397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89,5%</w:t>
            </w:r>
          </w:p>
        </w:tc>
      </w:tr>
      <w:tr w:rsidR="00CF46C2" w:rsidRPr="00CF46C2" w14:paraId="08D04BCE"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22DF839A"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5</w:t>
            </w:r>
          </w:p>
        </w:tc>
        <w:tc>
          <w:tcPr>
            <w:tcW w:w="1775" w:type="dxa"/>
            <w:tcBorders>
              <w:top w:val="nil"/>
              <w:left w:val="nil"/>
              <w:bottom w:val="single" w:sz="4" w:space="0" w:color="auto"/>
              <w:right w:val="single" w:sz="4" w:space="0" w:color="auto"/>
            </w:tcBorders>
            <w:noWrap/>
            <w:vAlign w:val="center"/>
            <w:hideMark/>
          </w:tcPr>
          <w:p w14:paraId="73C86D41"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Magdalena Medio</w:t>
            </w:r>
          </w:p>
        </w:tc>
        <w:tc>
          <w:tcPr>
            <w:tcW w:w="1873" w:type="dxa"/>
            <w:tcBorders>
              <w:top w:val="nil"/>
              <w:left w:val="nil"/>
              <w:bottom w:val="single" w:sz="4" w:space="0" w:color="auto"/>
              <w:right w:val="nil"/>
            </w:tcBorders>
            <w:noWrap/>
            <w:vAlign w:val="center"/>
            <w:hideMark/>
          </w:tcPr>
          <w:p w14:paraId="6B144D4C"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17</w:t>
            </w:r>
          </w:p>
        </w:tc>
        <w:tc>
          <w:tcPr>
            <w:tcW w:w="1220" w:type="dxa"/>
            <w:tcBorders>
              <w:top w:val="nil"/>
              <w:left w:val="single" w:sz="4" w:space="0" w:color="auto"/>
              <w:bottom w:val="single" w:sz="4" w:space="0" w:color="auto"/>
              <w:right w:val="nil"/>
            </w:tcBorders>
            <w:noWrap/>
            <w:vAlign w:val="center"/>
            <w:hideMark/>
          </w:tcPr>
          <w:p w14:paraId="04E6520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15</w:t>
            </w:r>
          </w:p>
        </w:tc>
        <w:tc>
          <w:tcPr>
            <w:tcW w:w="1584" w:type="dxa"/>
            <w:tcBorders>
              <w:top w:val="nil"/>
              <w:left w:val="single" w:sz="4" w:space="0" w:color="auto"/>
              <w:bottom w:val="single" w:sz="4" w:space="0" w:color="auto"/>
              <w:right w:val="single" w:sz="8" w:space="0" w:color="auto"/>
            </w:tcBorders>
            <w:noWrap/>
            <w:vAlign w:val="center"/>
            <w:hideMark/>
          </w:tcPr>
          <w:p w14:paraId="12E57BEF"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88,2%</w:t>
            </w:r>
          </w:p>
        </w:tc>
      </w:tr>
      <w:tr w:rsidR="00CF46C2" w:rsidRPr="00CF46C2" w14:paraId="6C590D45"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39F8D85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w:t>
            </w:r>
          </w:p>
        </w:tc>
        <w:tc>
          <w:tcPr>
            <w:tcW w:w="1775" w:type="dxa"/>
            <w:tcBorders>
              <w:top w:val="nil"/>
              <w:left w:val="nil"/>
              <w:bottom w:val="single" w:sz="4" w:space="0" w:color="auto"/>
              <w:right w:val="single" w:sz="4" w:space="0" w:color="auto"/>
            </w:tcBorders>
            <w:noWrap/>
            <w:vAlign w:val="center"/>
            <w:hideMark/>
          </w:tcPr>
          <w:p w14:paraId="1A90EF95"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Cesar</w:t>
            </w:r>
          </w:p>
        </w:tc>
        <w:tc>
          <w:tcPr>
            <w:tcW w:w="1873" w:type="dxa"/>
            <w:tcBorders>
              <w:top w:val="nil"/>
              <w:left w:val="nil"/>
              <w:bottom w:val="single" w:sz="4" w:space="0" w:color="auto"/>
              <w:right w:val="nil"/>
            </w:tcBorders>
            <w:noWrap/>
            <w:vAlign w:val="center"/>
            <w:hideMark/>
          </w:tcPr>
          <w:p w14:paraId="4543D66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35</w:t>
            </w:r>
          </w:p>
        </w:tc>
        <w:tc>
          <w:tcPr>
            <w:tcW w:w="1220" w:type="dxa"/>
            <w:tcBorders>
              <w:top w:val="nil"/>
              <w:left w:val="single" w:sz="4" w:space="0" w:color="auto"/>
              <w:bottom w:val="single" w:sz="4" w:space="0" w:color="auto"/>
              <w:right w:val="nil"/>
            </w:tcBorders>
            <w:noWrap/>
            <w:vAlign w:val="center"/>
            <w:hideMark/>
          </w:tcPr>
          <w:p w14:paraId="5685453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29</w:t>
            </w:r>
          </w:p>
        </w:tc>
        <w:tc>
          <w:tcPr>
            <w:tcW w:w="1584" w:type="dxa"/>
            <w:tcBorders>
              <w:top w:val="nil"/>
              <w:left w:val="single" w:sz="4" w:space="0" w:color="auto"/>
              <w:bottom w:val="single" w:sz="4" w:space="0" w:color="auto"/>
              <w:right w:val="single" w:sz="8" w:space="0" w:color="auto"/>
            </w:tcBorders>
            <w:noWrap/>
            <w:vAlign w:val="center"/>
            <w:hideMark/>
          </w:tcPr>
          <w:p w14:paraId="51BD75B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82,9%</w:t>
            </w:r>
          </w:p>
        </w:tc>
      </w:tr>
      <w:tr w:rsidR="00CF46C2" w:rsidRPr="00CF46C2" w14:paraId="310E0AE3"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2F5F0794"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w:t>
            </w:r>
          </w:p>
        </w:tc>
        <w:tc>
          <w:tcPr>
            <w:tcW w:w="1775" w:type="dxa"/>
            <w:tcBorders>
              <w:top w:val="nil"/>
              <w:left w:val="nil"/>
              <w:bottom w:val="single" w:sz="4" w:space="0" w:color="auto"/>
              <w:right w:val="single" w:sz="4" w:space="0" w:color="auto"/>
            </w:tcBorders>
            <w:noWrap/>
            <w:vAlign w:val="center"/>
            <w:hideMark/>
          </w:tcPr>
          <w:p w14:paraId="6BB287D0"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Nariño</w:t>
            </w:r>
          </w:p>
        </w:tc>
        <w:tc>
          <w:tcPr>
            <w:tcW w:w="1873" w:type="dxa"/>
            <w:tcBorders>
              <w:top w:val="nil"/>
              <w:left w:val="nil"/>
              <w:bottom w:val="single" w:sz="4" w:space="0" w:color="auto"/>
              <w:right w:val="nil"/>
            </w:tcBorders>
            <w:noWrap/>
            <w:vAlign w:val="center"/>
            <w:hideMark/>
          </w:tcPr>
          <w:p w14:paraId="3B11289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78</w:t>
            </w:r>
          </w:p>
        </w:tc>
        <w:tc>
          <w:tcPr>
            <w:tcW w:w="1220" w:type="dxa"/>
            <w:tcBorders>
              <w:top w:val="nil"/>
              <w:left w:val="single" w:sz="4" w:space="0" w:color="auto"/>
              <w:bottom w:val="single" w:sz="4" w:space="0" w:color="auto"/>
              <w:right w:val="nil"/>
            </w:tcBorders>
            <w:noWrap/>
            <w:vAlign w:val="center"/>
            <w:hideMark/>
          </w:tcPr>
          <w:p w14:paraId="1C4F877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62</w:t>
            </w:r>
          </w:p>
        </w:tc>
        <w:tc>
          <w:tcPr>
            <w:tcW w:w="1584" w:type="dxa"/>
            <w:tcBorders>
              <w:top w:val="nil"/>
              <w:left w:val="single" w:sz="4" w:space="0" w:color="auto"/>
              <w:bottom w:val="single" w:sz="4" w:space="0" w:color="auto"/>
              <w:right w:val="single" w:sz="8" w:space="0" w:color="auto"/>
            </w:tcBorders>
            <w:noWrap/>
            <w:vAlign w:val="center"/>
            <w:hideMark/>
          </w:tcPr>
          <w:p w14:paraId="320CD32C"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79,5%</w:t>
            </w:r>
          </w:p>
        </w:tc>
      </w:tr>
      <w:tr w:rsidR="00CF46C2" w:rsidRPr="00CF46C2" w14:paraId="455B448E" w14:textId="77777777" w:rsidTr="0007531E">
        <w:trPr>
          <w:trHeight w:val="52"/>
          <w:jc w:val="center"/>
        </w:trPr>
        <w:tc>
          <w:tcPr>
            <w:tcW w:w="342" w:type="dxa"/>
            <w:tcBorders>
              <w:top w:val="nil"/>
              <w:left w:val="single" w:sz="8" w:space="0" w:color="auto"/>
              <w:bottom w:val="single" w:sz="4" w:space="0" w:color="auto"/>
              <w:right w:val="single" w:sz="4" w:space="0" w:color="auto"/>
            </w:tcBorders>
            <w:noWrap/>
            <w:vAlign w:val="center"/>
            <w:hideMark/>
          </w:tcPr>
          <w:p w14:paraId="02C4806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8</w:t>
            </w:r>
          </w:p>
        </w:tc>
        <w:tc>
          <w:tcPr>
            <w:tcW w:w="1775" w:type="dxa"/>
            <w:tcBorders>
              <w:top w:val="nil"/>
              <w:left w:val="nil"/>
              <w:bottom w:val="single" w:sz="4" w:space="0" w:color="auto"/>
              <w:right w:val="single" w:sz="4" w:space="0" w:color="auto"/>
            </w:tcBorders>
            <w:noWrap/>
            <w:vAlign w:val="center"/>
            <w:hideMark/>
          </w:tcPr>
          <w:p w14:paraId="477DE1E1"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Bogotá</w:t>
            </w:r>
          </w:p>
        </w:tc>
        <w:tc>
          <w:tcPr>
            <w:tcW w:w="1873" w:type="dxa"/>
            <w:tcBorders>
              <w:top w:val="nil"/>
              <w:left w:val="nil"/>
              <w:bottom w:val="single" w:sz="4" w:space="0" w:color="auto"/>
              <w:right w:val="nil"/>
            </w:tcBorders>
            <w:noWrap/>
            <w:vAlign w:val="center"/>
            <w:hideMark/>
          </w:tcPr>
          <w:p w14:paraId="434F4A02"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23</w:t>
            </w:r>
          </w:p>
        </w:tc>
        <w:tc>
          <w:tcPr>
            <w:tcW w:w="1220" w:type="dxa"/>
            <w:tcBorders>
              <w:top w:val="nil"/>
              <w:left w:val="single" w:sz="4" w:space="0" w:color="auto"/>
              <w:bottom w:val="single" w:sz="4" w:space="0" w:color="auto"/>
              <w:right w:val="nil"/>
            </w:tcBorders>
            <w:noWrap/>
            <w:vAlign w:val="center"/>
            <w:hideMark/>
          </w:tcPr>
          <w:p w14:paraId="53D71454"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18</w:t>
            </w:r>
          </w:p>
        </w:tc>
        <w:tc>
          <w:tcPr>
            <w:tcW w:w="1584" w:type="dxa"/>
            <w:tcBorders>
              <w:top w:val="nil"/>
              <w:left w:val="single" w:sz="4" w:space="0" w:color="auto"/>
              <w:bottom w:val="single" w:sz="4" w:space="0" w:color="auto"/>
              <w:right w:val="single" w:sz="8" w:space="0" w:color="auto"/>
            </w:tcBorders>
            <w:noWrap/>
            <w:vAlign w:val="center"/>
            <w:hideMark/>
          </w:tcPr>
          <w:p w14:paraId="7D33C00A"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78,3%</w:t>
            </w:r>
          </w:p>
        </w:tc>
      </w:tr>
      <w:tr w:rsidR="00CF46C2" w:rsidRPr="00CF46C2" w14:paraId="22AFF3B1"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5961DE6A"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9</w:t>
            </w:r>
          </w:p>
        </w:tc>
        <w:tc>
          <w:tcPr>
            <w:tcW w:w="1775" w:type="dxa"/>
            <w:tcBorders>
              <w:top w:val="nil"/>
              <w:left w:val="nil"/>
              <w:bottom w:val="single" w:sz="4" w:space="0" w:color="auto"/>
              <w:right w:val="single" w:sz="4" w:space="0" w:color="auto"/>
            </w:tcBorders>
            <w:noWrap/>
            <w:vAlign w:val="center"/>
            <w:hideMark/>
          </w:tcPr>
          <w:p w14:paraId="1A9E78C1"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Valle del Cauca</w:t>
            </w:r>
          </w:p>
        </w:tc>
        <w:tc>
          <w:tcPr>
            <w:tcW w:w="1873" w:type="dxa"/>
            <w:tcBorders>
              <w:top w:val="nil"/>
              <w:left w:val="nil"/>
              <w:bottom w:val="single" w:sz="4" w:space="0" w:color="auto"/>
              <w:right w:val="nil"/>
            </w:tcBorders>
            <w:noWrap/>
            <w:vAlign w:val="center"/>
            <w:hideMark/>
          </w:tcPr>
          <w:p w14:paraId="4C8B3B56"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31</w:t>
            </w:r>
          </w:p>
        </w:tc>
        <w:tc>
          <w:tcPr>
            <w:tcW w:w="1220" w:type="dxa"/>
            <w:tcBorders>
              <w:top w:val="nil"/>
              <w:left w:val="single" w:sz="4" w:space="0" w:color="auto"/>
              <w:bottom w:val="single" w:sz="4" w:space="0" w:color="auto"/>
              <w:right w:val="nil"/>
            </w:tcBorders>
            <w:noWrap/>
            <w:vAlign w:val="center"/>
            <w:hideMark/>
          </w:tcPr>
          <w:p w14:paraId="14702710"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24</w:t>
            </w:r>
          </w:p>
        </w:tc>
        <w:tc>
          <w:tcPr>
            <w:tcW w:w="1584" w:type="dxa"/>
            <w:tcBorders>
              <w:top w:val="nil"/>
              <w:left w:val="single" w:sz="4" w:space="0" w:color="auto"/>
              <w:bottom w:val="single" w:sz="4" w:space="0" w:color="auto"/>
              <w:right w:val="single" w:sz="8" w:space="0" w:color="auto"/>
            </w:tcBorders>
            <w:noWrap/>
            <w:vAlign w:val="center"/>
            <w:hideMark/>
          </w:tcPr>
          <w:p w14:paraId="2D975BF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77,4%</w:t>
            </w:r>
          </w:p>
        </w:tc>
      </w:tr>
      <w:tr w:rsidR="00CF46C2" w:rsidRPr="00CF46C2" w14:paraId="6BC5282D"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5324826D"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10</w:t>
            </w:r>
          </w:p>
        </w:tc>
        <w:tc>
          <w:tcPr>
            <w:tcW w:w="1775" w:type="dxa"/>
            <w:tcBorders>
              <w:top w:val="nil"/>
              <w:left w:val="nil"/>
              <w:bottom w:val="single" w:sz="4" w:space="0" w:color="auto"/>
              <w:right w:val="single" w:sz="4" w:space="0" w:color="auto"/>
            </w:tcBorders>
            <w:noWrap/>
            <w:vAlign w:val="center"/>
            <w:hideMark/>
          </w:tcPr>
          <w:p w14:paraId="3AAC611F"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Caquetá</w:t>
            </w:r>
          </w:p>
        </w:tc>
        <w:tc>
          <w:tcPr>
            <w:tcW w:w="1873" w:type="dxa"/>
            <w:tcBorders>
              <w:top w:val="nil"/>
              <w:left w:val="nil"/>
              <w:bottom w:val="single" w:sz="4" w:space="0" w:color="auto"/>
              <w:right w:val="nil"/>
            </w:tcBorders>
            <w:noWrap/>
            <w:vAlign w:val="center"/>
            <w:hideMark/>
          </w:tcPr>
          <w:p w14:paraId="0216ADB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52</w:t>
            </w:r>
          </w:p>
        </w:tc>
        <w:tc>
          <w:tcPr>
            <w:tcW w:w="1220" w:type="dxa"/>
            <w:tcBorders>
              <w:top w:val="nil"/>
              <w:left w:val="single" w:sz="4" w:space="0" w:color="auto"/>
              <w:bottom w:val="single" w:sz="4" w:space="0" w:color="auto"/>
              <w:right w:val="nil"/>
            </w:tcBorders>
            <w:noWrap/>
            <w:vAlign w:val="center"/>
            <w:hideMark/>
          </w:tcPr>
          <w:p w14:paraId="3B131BF3"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40</w:t>
            </w:r>
          </w:p>
        </w:tc>
        <w:tc>
          <w:tcPr>
            <w:tcW w:w="1584" w:type="dxa"/>
            <w:tcBorders>
              <w:top w:val="nil"/>
              <w:left w:val="single" w:sz="4" w:space="0" w:color="auto"/>
              <w:bottom w:val="single" w:sz="4" w:space="0" w:color="auto"/>
              <w:right w:val="single" w:sz="8" w:space="0" w:color="auto"/>
            </w:tcBorders>
            <w:noWrap/>
            <w:vAlign w:val="center"/>
            <w:hideMark/>
          </w:tcPr>
          <w:p w14:paraId="6724044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76,9%</w:t>
            </w:r>
          </w:p>
        </w:tc>
      </w:tr>
      <w:tr w:rsidR="00CF46C2" w:rsidRPr="00CF46C2" w14:paraId="67D3401E"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05A34761"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11</w:t>
            </w:r>
          </w:p>
        </w:tc>
        <w:tc>
          <w:tcPr>
            <w:tcW w:w="1775" w:type="dxa"/>
            <w:tcBorders>
              <w:top w:val="nil"/>
              <w:left w:val="nil"/>
              <w:bottom w:val="single" w:sz="4" w:space="0" w:color="auto"/>
              <w:right w:val="single" w:sz="4" w:space="0" w:color="auto"/>
            </w:tcBorders>
            <w:noWrap/>
            <w:vAlign w:val="center"/>
            <w:hideMark/>
          </w:tcPr>
          <w:p w14:paraId="63F5FF9F"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Apartadó</w:t>
            </w:r>
          </w:p>
        </w:tc>
        <w:tc>
          <w:tcPr>
            <w:tcW w:w="1873" w:type="dxa"/>
            <w:tcBorders>
              <w:top w:val="nil"/>
              <w:left w:val="nil"/>
              <w:bottom w:val="single" w:sz="4" w:space="0" w:color="auto"/>
              <w:right w:val="nil"/>
            </w:tcBorders>
            <w:noWrap/>
            <w:vAlign w:val="center"/>
            <w:hideMark/>
          </w:tcPr>
          <w:p w14:paraId="6F5C571E"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69</w:t>
            </w:r>
          </w:p>
        </w:tc>
        <w:tc>
          <w:tcPr>
            <w:tcW w:w="1220" w:type="dxa"/>
            <w:tcBorders>
              <w:top w:val="nil"/>
              <w:left w:val="single" w:sz="4" w:space="0" w:color="auto"/>
              <w:bottom w:val="single" w:sz="4" w:space="0" w:color="auto"/>
              <w:right w:val="nil"/>
            </w:tcBorders>
            <w:noWrap/>
            <w:vAlign w:val="center"/>
            <w:hideMark/>
          </w:tcPr>
          <w:p w14:paraId="44870A5E"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49</w:t>
            </w:r>
          </w:p>
        </w:tc>
        <w:tc>
          <w:tcPr>
            <w:tcW w:w="1584" w:type="dxa"/>
            <w:tcBorders>
              <w:top w:val="nil"/>
              <w:left w:val="single" w:sz="4" w:space="0" w:color="auto"/>
              <w:bottom w:val="single" w:sz="4" w:space="0" w:color="auto"/>
              <w:right w:val="single" w:sz="8" w:space="0" w:color="auto"/>
            </w:tcBorders>
            <w:noWrap/>
            <w:vAlign w:val="center"/>
            <w:hideMark/>
          </w:tcPr>
          <w:p w14:paraId="0BA5845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71,0%</w:t>
            </w:r>
          </w:p>
        </w:tc>
      </w:tr>
      <w:tr w:rsidR="00CF46C2" w:rsidRPr="00CF46C2" w14:paraId="0CED5805"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2E4FAD6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12</w:t>
            </w:r>
          </w:p>
        </w:tc>
        <w:tc>
          <w:tcPr>
            <w:tcW w:w="1775" w:type="dxa"/>
            <w:tcBorders>
              <w:top w:val="nil"/>
              <w:left w:val="nil"/>
              <w:bottom w:val="single" w:sz="4" w:space="0" w:color="auto"/>
              <w:right w:val="single" w:sz="4" w:space="0" w:color="auto"/>
            </w:tcBorders>
            <w:noWrap/>
            <w:vAlign w:val="center"/>
            <w:hideMark/>
          </w:tcPr>
          <w:p w14:paraId="41BCB8A3"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Meta</w:t>
            </w:r>
          </w:p>
        </w:tc>
        <w:tc>
          <w:tcPr>
            <w:tcW w:w="1873" w:type="dxa"/>
            <w:tcBorders>
              <w:top w:val="nil"/>
              <w:left w:val="nil"/>
              <w:bottom w:val="single" w:sz="4" w:space="0" w:color="auto"/>
              <w:right w:val="nil"/>
            </w:tcBorders>
            <w:noWrap/>
            <w:vAlign w:val="center"/>
            <w:hideMark/>
          </w:tcPr>
          <w:p w14:paraId="00042C1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54</w:t>
            </w:r>
          </w:p>
        </w:tc>
        <w:tc>
          <w:tcPr>
            <w:tcW w:w="1220" w:type="dxa"/>
            <w:tcBorders>
              <w:top w:val="nil"/>
              <w:left w:val="single" w:sz="4" w:space="0" w:color="auto"/>
              <w:bottom w:val="single" w:sz="4" w:space="0" w:color="auto"/>
              <w:right w:val="nil"/>
            </w:tcBorders>
            <w:noWrap/>
            <w:vAlign w:val="center"/>
            <w:hideMark/>
          </w:tcPr>
          <w:p w14:paraId="3B1C5741"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36</w:t>
            </w:r>
          </w:p>
        </w:tc>
        <w:tc>
          <w:tcPr>
            <w:tcW w:w="1584" w:type="dxa"/>
            <w:tcBorders>
              <w:top w:val="nil"/>
              <w:left w:val="single" w:sz="4" w:space="0" w:color="auto"/>
              <w:bottom w:val="single" w:sz="4" w:space="0" w:color="auto"/>
              <w:right w:val="single" w:sz="8" w:space="0" w:color="auto"/>
            </w:tcBorders>
            <w:noWrap/>
            <w:vAlign w:val="center"/>
            <w:hideMark/>
          </w:tcPr>
          <w:p w14:paraId="494C3DD8"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66,7%</w:t>
            </w:r>
          </w:p>
        </w:tc>
      </w:tr>
      <w:tr w:rsidR="00CF46C2" w:rsidRPr="00CF46C2" w14:paraId="320FA5CF"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0856756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13</w:t>
            </w:r>
          </w:p>
        </w:tc>
        <w:tc>
          <w:tcPr>
            <w:tcW w:w="1775" w:type="dxa"/>
            <w:tcBorders>
              <w:top w:val="nil"/>
              <w:left w:val="nil"/>
              <w:bottom w:val="single" w:sz="4" w:space="0" w:color="auto"/>
              <w:right w:val="single" w:sz="4" w:space="0" w:color="auto"/>
            </w:tcBorders>
            <w:noWrap/>
            <w:vAlign w:val="center"/>
            <w:hideMark/>
          </w:tcPr>
          <w:p w14:paraId="77E2FC75"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Cauca</w:t>
            </w:r>
          </w:p>
        </w:tc>
        <w:tc>
          <w:tcPr>
            <w:tcW w:w="1873" w:type="dxa"/>
            <w:tcBorders>
              <w:top w:val="nil"/>
              <w:left w:val="nil"/>
              <w:bottom w:val="single" w:sz="4" w:space="0" w:color="auto"/>
              <w:right w:val="nil"/>
            </w:tcBorders>
            <w:noWrap/>
            <w:vAlign w:val="center"/>
            <w:hideMark/>
          </w:tcPr>
          <w:p w14:paraId="59FC0100"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71</w:t>
            </w:r>
          </w:p>
        </w:tc>
        <w:tc>
          <w:tcPr>
            <w:tcW w:w="1220" w:type="dxa"/>
            <w:tcBorders>
              <w:top w:val="nil"/>
              <w:left w:val="single" w:sz="4" w:space="0" w:color="auto"/>
              <w:bottom w:val="single" w:sz="4" w:space="0" w:color="auto"/>
              <w:right w:val="nil"/>
            </w:tcBorders>
            <w:noWrap/>
            <w:vAlign w:val="center"/>
            <w:hideMark/>
          </w:tcPr>
          <w:p w14:paraId="33BF3771"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46</w:t>
            </w:r>
          </w:p>
        </w:tc>
        <w:tc>
          <w:tcPr>
            <w:tcW w:w="1584" w:type="dxa"/>
            <w:tcBorders>
              <w:top w:val="nil"/>
              <w:left w:val="single" w:sz="4" w:space="0" w:color="auto"/>
              <w:bottom w:val="single" w:sz="4" w:space="0" w:color="auto"/>
              <w:right w:val="single" w:sz="8" w:space="0" w:color="auto"/>
            </w:tcBorders>
            <w:noWrap/>
            <w:vAlign w:val="center"/>
            <w:hideMark/>
          </w:tcPr>
          <w:p w14:paraId="49BEA6BE"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64,8%</w:t>
            </w:r>
          </w:p>
        </w:tc>
      </w:tr>
      <w:tr w:rsidR="00CF46C2" w:rsidRPr="00CF46C2" w14:paraId="08C4ABCF"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1D58C76D"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14</w:t>
            </w:r>
          </w:p>
        </w:tc>
        <w:tc>
          <w:tcPr>
            <w:tcW w:w="1775" w:type="dxa"/>
            <w:tcBorders>
              <w:top w:val="nil"/>
              <w:left w:val="nil"/>
              <w:bottom w:val="single" w:sz="4" w:space="0" w:color="auto"/>
              <w:right w:val="single" w:sz="4" w:space="0" w:color="auto"/>
            </w:tcBorders>
            <w:noWrap/>
            <w:vAlign w:val="center"/>
            <w:hideMark/>
          </w:tcPr>
          <w:p w14:paraId="71E7502D"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Bolívar</w:t>
            </w:r>
          </w:p>
        </w:tc>
        <w:tc>
          <w:tcPr>
            <w:tcW w:w="1873" w:type="dxa"/>
            <w:tcBorders>
              <w:top w:val="nil"/>
              <w:left w:val="nil"/>
              <w:bottom w:val="single" w:sz="4" w:space="0" w:color="auto"/>
              <w:right w:val="nil"/>
            </w:tcBorders>
            <w:noWrap/>
            <w:vAlign w:val="center"/>
            <w:hideMark/>
          </w:tcPr>
          <w:p w14:paraId="51FBB54C"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51</w:t>
            </w:r>
          </w:p>
        </w:tc>
        <w:tc>
          <w:tcPr>
            <w:tcW w:w="1220" w:type="dxa"/>
            <w:tcBorders>
              <w:top w:val="nil"/>
              <w:left w:val="single" w:sz="4" w:space="0" w:color="auto"/>
              <w:bottom w:val="single" w:sz="4" w:space="0" w:color="auto"/>
              <w:right w:val="nil"/>
            </w:tcBorders>
            <w:noWrap/>
            <w:vAlign w:val="center"/>
            <w:hideMark/>
          </w:tcPr>
          <w:p w14:paraId="406714A1"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32</w:t>
            </w:r>
          </w:p>
        </w:tc>
        <w:tc>
          <w:tcPr>
            <w:tcW w:w="1584" w:type="dxa"/>
            <w:tcBorders>
              <w:top w:val="nil"/>
              <w:left w:val="single" w:sz="4" w:space="0" w:color="auto"/>
              <w:bottom w:val="single" w:sz="4" w:space="0" w:color="auto"/>
              <w:right w:val="single" w:sz="8" w:space="0" w:color="auto"/>
            </w:tcBorders>
            <w:noWrap/>
            <w:vAlign w:val="center"/>
            <w:hideMark/>
          </w:tcPr>
          <w:p w14:paraId="4D8F2D2B"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62,7%</w:t>
            </w:r>
          </w:p>
        </w:tc>
      </w:tr>
      <w:tr w:rsidR="00CF46C2" w:rsidRPr="00CF46C2" w14:paraId="673896D9" w14:textId="77777777" w:rsidTr="0007531E">
        <w:trPr>
          <w:trHeight w:val="51"/>
          <w:jc w:val="center"/>
        </w:trPr>
        <w:tc>
          <w:tcPr>
            <w:tcW w:w="342" w:type="dxa"/>
            <w:tcBorders>
              <w:top w:val="nil"/>
              <w:left w:val="single" w:sz="8" w:space="0" w:color="auto"/>
              <w:bottom w:val="single" w:sz="4" w:space="0" w:color="auto"/>
              <w:right w:val="single" w:sz="4" w:space="0" w:color="auto"/>
            </w:tcBorders>
            <w:noWrap/>
            <w:vAlign w:val="center"/>
            <w:hideMark/>
          </w:tcPr>
          <w:p w14:paraId="7BFFC7DD"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15</w:t>
            </w:r>
          </w:p>
        </w:tc>
        <w:tc>
          <w:tcPr>
            <w:tcW w:w="1775" w:type="dxa"/>
            <w:tcBorders>
              <w:top w:val="nil"/>
              <w:left w:val="nil"/>
              <w:bottom w:val="single" w:sz="4" w:space="0" w:color="auto"/>
              <w:right w:val="single" w:sz="4" w:space="0" w:color="auto"/>
            </w:tcBorders>
            <w:noWrap/>
            <w:vAlign w:val="center"/>
            <w:hideMark/>
          </w:tcPr>
          <w:p w14:paraId="1EA354CF"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Tolima</w:t>
            </w:r>
          </w:p>
        </w:tc>
        <w:tc>
          <w:tcPr>
            <w:tcW w:w="1873" w:type="dxa"/>
            <w:tcBorders>
              <w:top w:val="nil"/>
              <w:left w:val="nil"/>
              <w:bottom w:val="single" w:sz="4" w:space="0" w:color="auto"/>
              <w:right w:val="nil"/>
            </w:tcBorders>
            <w:noWrap/>
            <w:vAlign w:val="center"/>
            <w:hideMark/>
          </w:tcPr>
          <w:p w14:paraId="7AF955D9"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17</w:t>
            </w:r>
          </w:p>
        </w:tc>
        <w:tc>
          <w:tcPr>
            <w:tcW w:w="1220" w:type="dxa"/>
            <w:tcBorders>
              <w:top w:val="nil"/>
              <w:left w:val="single" w:sz="4" w:space="0" w:color="auto"/>
              <w:bottom w:val="single" w:sz="4" w:space="0" w:color="auto"/>
              <w:right w:val="nil"/>
            </w:tcBorders>
            <w:noWrap/>
            <w:vAlign w:val="center"/>
            <w:hideMark/>
          </w:tcPr>
          <w:p w14:paraId="4A5F5F11"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10</w:t>
            </w:r>
          </w:p>
        </w:tc>
        <w:tc>
          <w:tcPr>
            <w:tcW w:w="1584" w:type="dxa"/>
            <w:tcBorders>
              <w:top w:val="nil"/>
              <w:left w:val="single" w:sz="4" w:space="0" w:color="auto"/>
              <w:bottom w:val="single" w:sz="4" w:space="0" w:color="auto"/>
              <w:right w:val="single" w:sz="8" w:space="0" w:color="auto"/>
            </w:tcBorders>
            <w:noWrap/>
            <w:vAlign w:val="center"/>
            <w:hideMark/>
          </w:tcPr>
          <w:p w14:paraId="47CEE51E"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58,8%</w:t>
            </w:r>
          </w:p>
        </w:tc>
      </w:tr>
      <w:tr w:rsidR="00CF46C2" w:rsidRPr="00CF46C2" w14:paraId="434483C9" w14:textId="77777777" w:rsidTr="0007531E">
        <w:trPr>
          <w:trHeight w:val="51"/>
          <w:jc w:val="center"/>
        </w:trPr>
        <w:tc>
          <w:tcPr>
            <w:tcW w:w="342" w:type="dxa"/>
            <w:tcBorders>
              <w:top w:val="nil"/>
              <w:left w:val="single" w:sz="8" w:space="0" w:color="auto"/>
              <w:bottom w:val="nil"/>
              <w:right w:val="single" w:sz="4" w:space="0" w:color="auto"/>
            </w:tcBorders>
            <w:noWrap/>
            <w:vAlign w:val="center"/>
            <w:hideMark/>
          </w:tcPr>
          <w:p w14:paraId="00FFF2B4"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16</w:t>
            </w:r>
          </w:p>
        </w:tc>
        <w:tc>
          <w:tcPr>
            <w:tcW w:w="1775" w:type="dxa"/>
            <w:tcBorders>
              <w:top w:val="nil"/>
              <w:left w:val="nil"/>
              <w:bottom w:val="nil"/>
              <w:right w:val="single" w:sz="4" w:space="0" w:color="auto"/>
            </w:tcBorders>
            <w:noWrap/>
            <w:vAlign w:val="center"/>
            <w:hideMark/>
          </w:tcPr>
          <w:p w14:paraId="760E9E22" w14:textId="77777777" w:rsidR="00CF46C2" w:rsidRPr="00CF46C2" w:rsidRDefault="00CF46C2" w:rsidP="0007531E">
            <w:pPr>
              <w:spacing w:after="0" w:line="240" w:lineRule="auto"/>
              <w:jc w:val="both"/>
              <w:rPr>
                <w:rFonts w:ascii="Arial" w:hAnsi="Arial" w:cs="Arial"/>
                <w:color w:val="000000"/>
                <w:sz w:val="16"/>
                <w:szCs w:val="16"/>
                <w:lang w:eastAsia="es-CO"/>
              </w:rPr>
            </w:pPr>
            <w:r w:rsidRPr="00CF46C2">
              <w:rPr>
                <w:rFonts w:ascii="Arial" w:hAnsi="Arial" w:cs="Arial"/>
                <w:color w:val="000000"/>
                <w:sz w:val="16"/>
                <w:szCs w:val="16"/>
                <w:lang w:eastAsia="es-CO"/>
              </w:rPr>
              <w:t>Magdalena</w:t>
            </w:r>
          </w:p>
        </w:tc>
        <w:tc>
          <w:tcPr>
            <w:tcW w:w="1873" w:type="dxa"/>
            <w:noWrap/>
            <w:vAlign w:val="center"/>
            <w:hideMark/>
          </w:tcPr>
          <w:p w14:paraId="29D567C7"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16</w:t>
            </w:r>
          </w:p>
        </w:tc>
        <w:tc>
          <w:tcPr>
            <w:tcW w:w="1220" w:type="dxa"/>
            <w:tcBorders>
              <w:top w:val="nil"/>
              <w:left w:val="single" w:sz="4" w:space="0" w:color="auto"/>
              <w:bottom w:val="nil"/>
              <w:right w:val="nil"/>
            </w:tcBorders>
            <w:noWrap/>
            <w:vAlign w:val="center"/>
            <w:hideMark/>
          </w:tcPr>
          <w:p w14:paraId="7AFB122F"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8</w:t>
            </w:r>
          </w:p>
        </w:tc>
        <w:tc>
          <w:tcPr>
            <w:tcW w:w="1584" w:type="dxa"/>
            <w:tcBorders>
              <w:top w:val="nil"/>
              <w:left w:val="single" w:sz="4" w:space="0" w:color="auto"/>
              <w:bottom w:val="nil"/>
              <w:right w:val="single" w:sz="8" w:space="0" w:color="auto"/>
            </w:tcBorders>
            <w:noWrap/>
            <w:vAlign w:val="center"/>
            <w:hideMark/>
          </w:tcPr>
          <w:p w14:paraId="0CF58D90" w14:textId="77777777" w:rsidR="00CF46C2" w:rsidRPr="00CF46C2" w:rsidRDefault="00CF46C2" w:rsidP="0007531E">
            <w:pPr>
              <w:spacing w:after="0" w:line="240" w:lineRule="auto"/>
              <w:jc w:val="center"/>
              <w:rPr>
                <w:rFonts w:ascii="Arial" w:hAnsi="Arial" w:cs="Arial"/>
                <w:color w:val="000000"/>
                <w:sz w:val="16"/>
                <w:szCs w:val="16"/>
                <w:lang w:eastAsia="es-CO"/>
              </w:rPr>
            </w:pPr>
            <w:r w:rsidRPr="00CF46C2">
              <w:rPr>
                <w:rFonts w:ascii="Arial" w:hAnsi="Arial" w:cs="Arial"/>
                <w:color w:val="000000"/>
                <w:sz w:val="16"/>
                <w:szCs w:val="16"/>
                <w:lang w:eastAsia="es-CO"/>
              </w:rPr>
              <w:t>50,0%</w:t>
            </w:r>
          </w:p>
        </w:tc>
      </w:tr>
      <w:tr w:rsidR="00CF46C2" w:rsidRPr="00CF46C2" w14:paraId="15A1FC46" w14:textId="77777777" w:rsidTr="0007531E">
        <w:trPr>
          <w:trHeight w:val="41"/>
          <w:jc w:val="center"/>
        </w:trPr>
        <w:tc>
          <w:tcPr>
            <w:tcW w:w="2117" w:type="dxa"/>
            <w:gridSpan w:val="2"/>
            <w:tcBorders>
              <w:top w:val="single" w:sz="8" w:space="0" w:color="auto"/>
              <w:left w:val="single" w:sz="8" w:space="0" w:color="auto"/>
              <w:bottom w:val="single" w:sz="8" w:space="0" w:color="auto"/>
              <w:right w:val="single" w:sz="2" w:space="0" w:color="auto"/>
            </w:tcBorders>
            <w:noWrap/>
            <w:vAlign w:val="center"/>
            <w:hideMark/>
          </w:tcPr>
          <w:p w14:paraId="368091E2" w14:textId="77777777" w:rsidR="00CF46C2" w:rsidRPr="00CF46C2" w:rsidRDefault="00CF46C2" w:rsidP="0007531E">
            <w:pPr>
              <w:spacing w:after="0" w:line="240" w:lineRule="auto"/>
              <w:jc w:val="center"/>
              <w:rPr>
                <w:rFonts w:ascii="Arial" w:hAnsi="Arial" w:cs="Arial"/>
                <w:b/>
                <w:bCs/>
                <w:color w:val="000000"/>
                <w:sz w:val="16"/>
                <w:szCs w:val="16"/>
                <w:lang w:eastAsia="es-CO"/>
              </w:rPr>
            </w:pPr>
            <w:r w:rsidRPr="00CF46C2">
              <w:rPr>
                <w:rFonts w:ascii="Arial" w:hAnsi="Arial" w:cs="Arial"/>
                <w:b/>
                <w:bCs/>
                <w:color w:val="000000"/>
                <w:sz w:val="16"/>
                <w:szCs w:val="16"/>
                <w:lang w:eastAsia="es-CO"/>
              </w:rPr>
              <w:t>TOTAL</w:t>
            </w:r>
          </w:p>
        </w:tc>
        <w:tc>
          <w:tcPr>
            <w:tcW w:w="1873" w:type="dxa"/>
            <w:tcBorders>
              <w:top w:val="single" w:sz="8" w:space="0" w:color="auto"/>
              <w:left w:val="single" w:sz="2" w:space="0" w:color="auto"/>
              <w:bottom w:val="single" w:sz="8" w:space="0" w:color="auto"/>
              <w:right w:val="single" w:sz="4" w:space="0" w:color="auto"/>
            </w:tcBorders>
            <w:noWrap/>
            <w:vAlign w:val="center"/>
            <w:hideMark/>
          </w:tcPr>
          <w:p w14:paraId="7D695919" w14:textId="77777777" w:rsidR="00CF46C2" w:rsidRPr="00CF46C2" w:rsidRDefault="00CF46C2" w:rsidP="0007531E">
            <w:pPr>
              <w:spacing w:after="0" w:line="240" w:lineRule="auto"/>
              <w:jc w:val="center"/>
              <w:rPr>
                <w:rFonts w:ascii="Arial" w:hAnsi="Arial" w:cs="Arial"/>
                <w:b/>
                <w:bCs/>
                <w:color w:val="000000"/>
                <w:sz w:val="16"/>
                <w:szCs w:val="16"/>
                <w:lang w:eastAsia="es-CO"/>
              </w:rPr>
            </w:pPr>
            <w:r w:rsidRPr="00CF46C2">
              <w:rPr>
                <w:rFonts w:ascii="Arial" w:hAnsi="Arial" w:cs="Arial"/>
                <w:b/>
                <w:bCs/>
                <w:color w:val="000000"/>
                <w:sz w:val="16"/>
                <w:szCs w:val="16"/>
                <w:lang w:eastAsia="es-CO"/>
              </w:rPr>
              <w:t>684</w:t>
            </w:r>
          </w:p>
        </w:tc>
        <w:tc>
          <w:tcPr>
            <w:tcW w:w="1220" w:type="dxa"/>
            <w:tcBorders>
              <w:top w:val="single" w:sz="8" w:space="0" w:color="auto"/>
              <w:left w:val="nil"/>
              <w:bottom w:val="single" w:sz="8" w:space="0" w:color="auto"/>
              <w:right w:val="single" w:sz="4" w:space="0" w:color="auto"/>
            </w:tcBorders>
            <w:noWrap/>
            <w:vAlign w:val="center"/>
            <w:hideMark/>
          </w:tcPr>
          <w:p w14:paraId="4D8C17A8" w14:textId="77777777" w:rsidR="00CF46C2" w:rsidRPr="00CF46C2" w:rsidRDefault="00CF46C2" w:rsidP="0007531E">
            <w:pPr>
              <w:spacing w:after="0" w:line="240" w:lineRule="auto"/>
              <w:jc w:val="center"/>
              <w:rPr>
                <w:rFonts w:ascii="Arial" w:hAnsi="Arial" w:cs="Arial"/>
                <w:b/>
                <w:bCs/>
                <w:color w:val="000000"/>
                <w:sz w:val="16"/>
                <w:szCs w:val="16"/>
                <w:lang w:eastAsia="es-CO"/>
              </w:rPr>
            </w:pPr>
            <w:r w:rsidRPr="00CF46C2">
              <w:rPr>
                <w:rFonts w:ascii="Arial" w:hAnsi="Arial" w:cs="Arial"/>
                <w:b/>
                <w:bCs/>
                <w:color w:val="000000"/>
                <w:sz w:val="16"/>
                <w:szCs w:val="16"/>
                <w:lang w:eastAsia="es-CO"/>
              </w:rPr>
              <w:t>532</w:t>
            </w:r>
          </w:p>
        </w:tc>
        <w:tc>
          <w:tcPr>
            <w:tcW w:w="1584" w:type="dxa"/>
            <w:tcBorders>
              <w:top w:val="single" w:sz="8" w:space="0" w:color="auto"/>
              <w:left w:val="nil"/>
              <w:bottom w:val="single" w:sz="8" w:space="0" w:color="auto"/>
              <w:right w:val="single" w:sz="8" w:space="0" w:color="auto"/>
            </w:tcBorders>
            <w:noWrap/>
            <w:vAlign w:val="center"/>
            <w:hideMark/>
          </w:tcPr>
          <w:p w14:paraId="12746060" w14:textId="77777777" w:rsidR="00CF46C2" w:rsidRPr="00CF46C2" w:rsidRDefault="00CF46C2" w:rsidP="0007531E">
            <w:pPr>
              <w:spacing w:after="0" w:line="240" w:lineRule="auto"/>
              <w:jc w:val="center"/>
              <w:rPr>
                <w:rFonts w:ascii="Arial" w:hAnsi="Arial" w:cs="Arial"/>
                <w:b/>
                <w:bCs/>
                <w:color w:val="000000"/>
                <w:sz w:val="16"/>
                <w:szCs w:val="16"/>
                <w:lang w:eastAsia="es-CO"/>
              </w:rPr>
            </w:pPr>
            <w:r w:rsidRPr="00CF46C2">
              <w:rPr>
                <w:rFonts w:ascii="Arial" w:hAnsi="Arial" w:cs="Arial"/>
                <w:b/>
                <w:bCs/>
                <w:color w:val="000000"/>
                <w:sz w:val="16"/>
                <w:szCs w:val="16"/>
                <w:lang w:eastAsia="es-CO"/>
              </w:rPr>
              <w:t>77,2%</w:t>
            </w:r>
          </w:p>
        </w:tc>
      </w:tr>
    </w:tbl>
    <w:p w14:paraId="0257C228" w14:textId="77777777" w:rsidR="00CF46C2" w:rsidRPr="00CF46C2" w:rsidRDefault="00CF46C2" w:rsidP="00CF46C2">
      <w:pPr>
        <w:spacing w:after="0" w:line="240" w:lineRule="auto"/>
        <w:jc w:val="center"/>
        <w:rPr>
          <w:rFonts w:ascii="Arial" w:eastAsia="Calibri" w:hAnsi="Arial" w:cs="Arial"/>
          <w:color w:val="000000" w:themeColor="text1"/>
          <w:sz w:val="18"/>
          <w:szCs w:val="18"/>
        </w:rPr>
      </w:pPr>
      <w:r w:rsidRPr="00CF46C2">
        <w:rPr>
          <w:rFonts w:ascii="Arial" w:eastAsia="Calibri" w:hAnsi="Arial" w:cs="Arial"/>
          <w:color w:val="000000" w:themeColor="text1"/>
          <w:sz w:val="18"/>
          <w:szCs w:val="18"/>
        </w:rPr>
        <w:t>Fuente: Subdirección General</w:t>
      </w:r>
    </w:p>
    <w:p w14:paraId="7BC018E6" w14:textId="77777777" w:rsidR="00CF46C2" w:rsidRPr="00CF46C2" w:rsidRDefault="00CF46C2" w:rsidP="00CF46C2">
      <w:pPr>
        <w:spacing w:after="0" w:line="240" w:lineRule="auto"/>
        <w:jc w:val="center"/>
        <w:rPr>
          <w:rFonts w:ascii="Arial" w:eastAsia="Calibri" w:hAnsi="Arial" w:cs="Arial"/>
          <w:color w:val="000000" w:themeColor="text1"/>
          <w:sz w:val="18"/>
          <w:szCs w:val="18"/>
        </w:rPr>
      </w:pPr>
      <w:r w:rsidRPr="00CF46C2">
        <w:rPr>
          <w:rFonts w:ascii="Arial" w:eastAsia="Calibri" w:hAnsi="Arial" w:cs="Arial"/>
          <w:color w:val="000000" w:themeColor="text1"/>
          <w:sz w:val="18"/>
          <w:szCs w:val="18"/>
        </w:rPr>
        <w:t>Corte: 31 de marzo de 2022</w:t>
      </w:r>
    </w:p>
    <w:p w14:paraId="13881B62" w14:textId="77777777" w:rsidR="00CF46C2" w:rsidRPr="00CF46C2" w:rsidRDefault="00CF46C2" w:rsidP="00CF46C2">
      <w:pPr>
        <w:spacing w:after="0" w:line="240" w:lineRule="auto"/>
        <w:jc w:val="both"/>
        <w:rPr>
          <w:rFonts w:ascii="Arial" w:hAnsi="Arial" w:cs="Arial"/>
        </w:rPr>
      </w:pPr>
    </w:p>
    <w:p w14:paraId="678F3153" w14:textId="77777777" w:rsidR="00CF46C2" w:rsidRPr="00CF46C2" w:rsidRDefault="00CF46C2" w:rsidP="00A85D0E">
      <w:pPr>
        <w:pStyle w:val="Ttulo3"/>
        <w:numPr>
          <w:ilvl w:val="2"/>
          <w:numId w:val="22"/>
        </w:numPr>
        <w:spacing w:before="0" w:after="0" w:line="240" w:lineRule="auto"/>
        <w:jc w:val="both"/>
        <w:rPr>
          <w:rFonts w:cs="Arial"/>
          <w:b w:val="0"/>
          <w:bCs/>
          <w:szCs w:val="22"/>
          <w:lang w:val="es-ES"/>
        </w:rPr>
      </w:pPr>
      <w:bookmarkStart w:id="7" w:name="_Toc106576708"/>
      <w:bookmarkStart w:id="8" w:name="_Toc107532123"/>
      <w:r w:rsidRPr="00CF46C2">
        <w:rPr>
          <w:rFonts w:cs="Arial"/>
          <w:bCs/>
          <w:color w:val="000000"/>
          <w:szCs w:val="22"/>
          <w:bdr w:val="none" w:sz="0" w:space="0" w:color="auto" w:frame="1"/>
        </w:rPr>
        <w:t>Cumplimiento vigencia 2021</w:t>
      </w:r>
      <w:bookmarkEnd w:id="7"/>
      <w:bookmarkEnd w:id="8"/>
    </w:p>
    <w:p w14:paraId="7B643C3A" w14:textId="77777777" w:rsidR="00CF46C2" w:rsidRPr="00CF46C2" w:rsidRDefault="00CF46C2" w:rsidP="00CF46C2">
      <w:pPr>
        <w:spacing w:after="0" w:line="240" w:lineRule="auto"/>
        <w:jc w:val="both"/>
        <w:rPr>
          <w:rFonts w:ascii="Arial" w:hAnsi="Arial" w:cs="Arial"/>
          <w:color w:val="000000"/>
          <w:bdr w:val="none" w:sz="0" w:space="0" w:color="auto" w:frame="1"/>
        </w:rPr>
      </w:pPr>
    </w:p>
    <w:p w14:paraId="4F677FAB" w14:textId="77777777" w:rsidR="00CF46C2" w:rsidRPr="00CF46C2" w:rsidRDefault="00CF46C2" w:rsidP="00CF46C2">
      <w:pPr>
        <w:spacing w:after="0" w:line="240" w:lineRule="auto"/>
        <w:jc w:val="both"/>
        <w:rPr>
          <w:rFonts w:ascii="Arial" w:hAnsi="Arial" w:cs="Arial"/>
          <w:color w:val="000000"/>
          <w:bdr w:val="none" w:sz="0" w:space="0" w:color="auto" w:frame="1"/>
        </w:rPr>
      </w:pPr>
      <w:r w:rsidRPr="00CF46C2">
        <w:rPr>
          <w:rFonts w:ascii="Arial" w:hAnsi="Arial" w:cs="Arial"/>
          <w:color w:val="000000"/>
          <w:bdr w:val="none" w:sz="0" w:space="0" w:color="auto" w:frame="1"/>
        </w:rPr>
        <w:t xml:space="preserve">La UAEGRTD hizo una revisión de la metodología utilizada con el fin de facilitar la consolidación y gestión de los reportes, lo cual </w:t>
      </w:r>
      <w:proofErr w:type="spellStart"/>
      <w:r w:rsidRPr="00CF46C2">
        <w:rPr>
          <w:rFonts w:ascii="Arial" w:hAnsi="Arial" w:cs="Arial"/>
          <w:color w:val="000000"/>
          <w:bdr w:val="none" w:sz="0" w:space="0" w:color="auto" w:frame="1"/>
        </w:rPr>
        <w:t>pemitió</w:t>
      </w:r>
      <w:proofErr w:type="spellEnd"/>
      <w:r w:rsidRPr="00CF46C2">
        <w:rPr>
          <w:rFonts w:ascii="Arial" w:hAnsi="Arial" w:cs="Arial"/>
          <w:color w:val="000000"/>
          <w:bdr w:val="none" w:sz="0" w:space="0" w:color="auto" w:frame="1"/>
        </w:rPr>
        <w:t xml:space="preserve"> la optimización de tiempos de análisis y respuesta. En este sentido, se diseñó una herramienta (plantilla Excel) mediante la cual se recolectó la información relacionada con los compromisos correspondientes a la vigencia de manera rápida, así como su estandarización y la de sus productos, para facilitar a las direcciones territoriales la definición de su planeación.</w:t>
      </w:r>
    </w:p>
    <w:p w14:paraId="5099B40A" w14:textId="77777777" w:rsidR="00CF46C2" w:rsidRPr="00CF46C2" w:rsidRDefault="00CF46C2" w:rsidP="00CF46C2">
      <w:pPr>
        <w:spacing w:after="0" w:line="240" w:lineRule="auto"/>
        <w:jc w:val="both"/>
        <w:rPr>
          <w:rFonts w:ascii="Arial" w:hAnsi="Arial" w:cs="Arial"/>
          <w:color w:val="000000"/>
          <w:bdr w:val="none" w:sz="0" w:space="0" w:color="auto" w:frame="1"/>
        </w:rPr>
      </w:pPr>
    </w:p>
    <w:p w14:paraId="339CB335" w14:textId="77777777" w:rsidR="00CF46C2" w:rsidRPr="00CF46C2" w:rsidRDefault="00CF46C2" w:rsidP="00CF46C2">
      <w:pPr>
        <w:spacing w:after="0" w:line="240" w:lineRule="auto"/>
        <w:jc w:val="both"/>
        <w:rPr>
          <w:rFonts w:ascii="Arial" w:hAnsi="Arial" w:cs="Arial"/>
          <w:color w:val="000000"/>
          <w:bdr w:val="none" w:sz="0" w:space="0" w:color="auto" w:frame="1"/>
        </w:rPr>
      </w:pPr>
      <w:r w:rsidRPr="00CF46C2">
        <w:rPr>
          <w:rFonts w:ascii="Arial" w:hAnsi="Arial" w:cs="Arial"/>
          <w:color w:val="000000"/>
          <w:bdr w:val="none" w:sz="0" w:space="0" w:color="auto" w:frame="1"/>
        </w:rPr>
        <w:t>Esta herramienta incluye un componente financiero para obtener información respecto del costo unitario de productos, así como la marcación de los recursos con Trazador Presupuestal de Paz.</w:t>
      </w:r>
    </w:p>
    <w:p w14:paraId="1D93CE59" w14:textId="77777777" w:rsidR="00CF46C2" w:rsidRPr="00CF46C2" w:rsidRDefault="00CF46C2" w:rsidP="00CF46C2">
      <w:pPr>
        <w:spacing w:after="0" w:line="240" w:lineRule="auto"/>
        <w:jc w:val="both"/>
        <w:rPr>
          <w:rFonts w:ascii="Arial" w:hAnsi="Arial" w:cs="Arial"/>
          <w:b/>
          <w:bCs/>
          <w:u w:val="single"/>
          <w:bdr w:val="none" w:sz="0" w:space="0" w:color="auto" w:frame="1"/>
        </w:rPr>
      </w:pPr>
    </w:p>
    <w:p w14:paraId="4A5FFADB" w14:textId="77777777" w:rsidR="00CF46C2" w:rsidRPr="00CF46C2" w:rsidRDefault="00CF46C2" w:rsidP="00CF46C2">
      <w:pPr>
        <w:spacing w:after="0" w:line="240" w:lineRule="auto"/>
        <w:jc w:val="both"/>
        <w:rPr>
          <w:rFonts w:ascii="Arial" w:hAnsi="Arial" w:cs="Arial"/>
          <w:bdr w:val="none" w:sz="0" w:space="0" w:color="auto" w:frame="1"/>
        </w:rPr>
      </w:pPr>
      <w:r w:rsidRPr="00CF46C2">
        <w:rPr>
          <w:rFonts w:ascii="Arial" w:hAnsi="Arial" w:cs="Arial"/>
          <w:bdr w:val="none" w:sz="0" w:space="0" w:color="auto" w:frame="1"/>
        </w:rPr>
        <w:t xml:space="preserve">A partir de esta vigencia, en el proceso de gestión de restitución de derechos étnicos territoriales se asumió 14 compromisos PDET, correspondientes a: i) 3 Estudios preliminares, </w:t>
      </w:r>
      <w:proofErr w:type="spellStart"/>
      <w:r w:rsidRPr="00CF46C2">
        <w:rPr>
          <w:rFonts w:ascii="Arial" w:hAnsi="Arial" w:cs="Arial"/>
          <w:bdr w:val="none" w:sz="0" w:space="0" w:color="auto" w:frame="1"/>
        </w:rPr>
        <w:t>ii</w:t>
      </w:r>
      <w:proofErr w:type="spellEnd"/>
      <w:r w:rsidRPr="00CF46C2">
        <w:rPr>
          <w:rFonts w:ascii="Arial" w:hAnsi="Arial" w:cs="Arial"/>
          <w:bdr w:val="none" w:sz="0" w:space="0" w:color="auto" w:frame="1"/>
        </w:rPr>
        <w:t xml:space="preserve">) 5 informes de caracterización y </w:t>
      </w:r>
      <w:proofErr w:type="spellStart"/>
      <w:r w:rsidRPr="00CF46C2">
        <w:rPr>
          <w:rFonts w:ascii="Arial" w:hAnsi="Arial" w:cs="Arial"/>
          <w:bdr w:val="none" w:sz="0" w:space="0" w:color="auto" w:frame="1"/>
        </w:rPr>
        <w:t>iii</w:t>
      </w:r>
      <w:proofErr w:type="spellEnd"/>
      <w:r w:rsidRPr="00CF46C2">
        <w:rPr>
          <w:rFonts w:ascii="Arial" w:hAnsi="Arial" w:cs="Arial"/>
          <w:bdr w:val="none" w:sz="0" w:space="0" w:color="auto" w:frame="1"/>
        </w:rPr>
        <w:t xml:space="preserve">) 6 demandas étnicas. A continuación, se relaciona el porcentaje de cumplimiento por dirección territorial: </w:t>
      </w:r>
    </w:p>
    <w:p w14:paraId="5F278B2F" w14:textId="77777777" w:rsidR="00CF46C2" w:rsidRPr="00CF46C2" w:rsidRDefault="00CF46C2" w:rsidP="00CF46C2">
      <w:pPr>
        <w:spacing w:after="0" w:line="240" w:lineRule="auto"/>
        <w:jc w:val="both"/>
        <w:rPr>
          <w:rFonts w:ascii="Arial" w:hAnsi="Arial" w:cs="Arial"/>
          <w:b/>
          <w:bCs/>
          <w:sz w:val="18"/>
          <w:szCs w:val="18"/>
          <w:bdr w:val="none" w:sz="0" w:space="0" w:color="auto" w:frame="1"/>
        </w:rPr>
      </w:pPr>
    </w:p>
    <w:p w14:paraId="0DD603E8" w14:textId="77777777" w:rsidR="00CF46C2" w:rsidRPr="00CF46C2" w:rsidRDefault="00CF46C2" w:rsidP="00CF46C2">
      <w:pPr>
        <w:spacing w:after="0" w:line="240" w:lineRule="auto"/>
        <w:jc w:val="center"/>
        <w:rPr>
          <w:rFonts w:ascii="Arial" w:hAnsi="Arial" w:cs="Arial"/>
          <w:b/>
          <w:bCs/>
          <w:sz w:val="18"/>
          <w:szCs w:val="18"/>
        </w:rPr>
      </w:pPr>
    </w:p>
    <w:p w14:paraId="666084DE" w14:textId="77777777" w:rsidR="00CF46C2" w:rsidRPr="00CF46C2" w:rsidRDefault="00CF46C2" w:rsidP="00CF46C2">
      <w:pPr>
        <w:pStyle w:val="Descripcin"/>
        <w:rPr>
          <w:rFonts w:cs="Arial"/>
          <w:i/>
          <w:iCs w:val="0"/>
          <w:lang w:val="es-CO"/>
        </w:rPr>
      </w:pPr>
      <w:bookmarkStart w:id="9" w:name="_Toc107532292"/>
      <w:r w:rsidRPr="00CF46C2">
        <w:rPr>
          <w:rFonts w:cs="Arial"/>
          <w:lang w:val="es-CO"/>
        </w:rPr>
        <w:t xml:space="preserve">Tabla </w:t>
      </w:r>
      <w:r w:rsidRPr="00CF46C2">
        <w:rPr>
          <w:rFonts w:cs="Arial"/>
        </w:rPr>
        <w:fldChar w:fldCharType="begin"/>
      </w:r>
      <w:r w:rsidRPr="00CF46C2">
        <w:rPr>
          <w:rFonts w:cs="Arial"/>
          <w:lang w:val="es-CO"/>
        </w:rPr>
        <w:instrText xml:space="preserve"> SEQ Tabla \* ARABIC </w:instrText>
      </w:r>
      <w:r w:rsidRPr="00CF46C2">
        <w:rPr>
          <w:rFonts w:cs="Arial"/>
        </w:rPr>
        <w:fldChar w:fldCharType="separate"/>
      </w:r>
      <w:r w:rsidRPr="00CF46C2">
        <w:rPr>
          <w:rFonts w:cs="Arial"/>
          <w:noProof/>
          <w:lang w:val="es-CO"/>
        </w:rPr>
        <w:t>71</w:t>
      </w:r>
      <w:r w:rsidRPr="00CF46C2">
        <w:rPr>
          <w:rFonts w:cs="Arial"/>
        </w:rPr>
        <w:fldChar w:fldCharType="end"/>
      </w:r>
      <w:r w:rsidRPr="00CF46C2">
        <w:rPr>
          <w:rFonts w:cs="Arial"/>
          <w:lang w:val="es-CO"/>
        </w:rPr>
        <w:t xml:space="preserve"> Cumplimiento de compromisos PDET por dirección territorial para la vigencia 2021</w:t>
      </w:r>
      <w:bookmarkEnd w:id="9"/>
    </w:p>
    <w:p w14:paraId="1FD6223A" w14:textId="77777777" w:rsidR="00CF46C2" w:rsidRPr="00CF46C2" w:rsidRDefault="00CF46C2" w:rsidP="00CF46C2">
      <w:pPr>
        <w:spacing w:after="0" w:line="240" w:lineRule="auto"/>
        <w:jc w:val="center"/>
        <w:rPr>
          <w:rFonts w:ascii="Arial" w:hAnsi="Arial" w:cs="Arial"/>
          <w:bdr w:val="none" w:sz="0" w:space="0" w:color="auto" w:frame="1"/>
        </w:rPr>
      </w:pPr>
      <w:r w:rsidRPr="00CF46C2">
        <w:rPr>
          <w:rFonts w:ascii="Arial" w:hAnsi="Arial" w:cs="Arial"/>
          <w:noProof/>
        </w:rPr>
        <w:lastRenderedPageBreak/>
        <w:drawing>
          <wp:inline distT="0" distB="0" distL="0" distR="0" wp14:anchorId="48CAFE03" wp14:editId="2E7FA2D1">
            <wp:extent cx="3406462" cy="2395413"/>
            <wp:effectExtent l="19050" t="19050" r="22860" b="241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1242011"/>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3414228" cy="2400874"/>
                    </a:xfrm>
                    <a:prstGeom prst="rect">
                      <a:avLst/>
                    </a:prstGeom>
                    <a:noFill/>
                    <a:ln w="9525">
                      <a:solidFill>
                        <a:schemeClr val="tx1"/>
                      </a:solidFill>
                    </a:ln>
                  </pic:spPr>
                </pic:pic>
              </a:graphicData>
            </a:graphic>
          </wp:inline>
        </w:drawing>
      </w:r>
    </w:p>
    <w:p w14:paraId="74EBBBEC" w14:textId="77777777" w:rsidR="00CF46C2" w:rsidRPr="00CF46C2" w:rsidRDefault="00CF46C2" w:rsidP="00CF46C2">
      <w:pPr>
        <w:spacing w:after="0" w:line="240" w:lineRule="auto"/>
        <w:jc w:val="center"/>
        <w:rPr>
          <w:rFonts w:ascii="Arial" w:eastAsia="Calibri" w:hAnsi="Arial" w:cs="Arial"/>
          <w:color w:val="000000" w:themeColor="text1"/>
          <w:sz w:val="18"/>
          <w:szCs w:val="18"/>
        </w:rPr>
      </w:pPr>
      <w:r w:rsidRPr="00CF46C2">
        <w:rPr>
          <w:rFonts w:ascii="Arial" w:eastAsia="Calibri" w:hAnsi="Arial" w:cs="Arial"/>
          <w:color w:val="000000" w:themeColor="text1"/>
          <w:sz w:val="18"/>
          <w:szCs w:val="18"/>
        </w:rPr>
        <w:t>Fuente: Subdirección General</w:t>
      </w:r>
    </w:p>
    <w:p w14:paraId="12953710" w14:textId="77777777" w:rsidR="00CF46C2" w:rsidRPr="00CF46C2" w:rsidRDefault="00CF46C2" w:rsidP="00CF46C2">
      <w:pPr>
        <w:spacing w:after="0" w:line="240" w:lineRule="auto"/>
        <w:rPr>
          <w:rFonts w:ascii="Arial" w:hAnsi="Arial" w:cs="Arial"/>
          <w:bdr w:val="none" w:sz="0" w:space="0" w:color="auto" w:frame="1"/>
        </w:rPr>
      </w:pPr>
    </w:p>
    <w:p w14:paraId="016E0AB4" w14:textId="77777777" w:rsidR="00CF46C2" w:rsidRPr="00CF46C2" w:rsidRDefault="00CF46C2" w:rsidP="00CF46C2">
      <w:pPr>
        <w:spacing w:after="0" w:line="240" w:lineRule="auto"/>
        <w:jc w:val="both"/>
        <w:rPr>
          <w:rFonts w:ascii="Arial" w:hAnsi="Arial" w:cs="Arial"/>
          <w:color w:val="000000"/>
          <w:bdr w:val="none" w:sz="0" w:space="0" w:color="auto" w:frame="1"/>
        </w:rPr>
      </w:pPr>
    </w:p>
    <w:p w14:paraId="759D3D1B" w14:textId="77777777" w:rsidR="00CF46C2" w:rsidRPr="00CF46C2" w:rsidRDefault="00CF46C2" w:rsidP="00CF46C2">
      <w:pPr>
        <w:spacing w:after="0" w:line="240" w:lineRule="auto"/>
        <w:jc w:val="both"/>
        <w:rPr>
          <w:rFonts w:ascii="Arial" w:hAnsi="Arial" w:cs="Arial"/>
          <w:color w:val="000000"/>
          <w:bdr w:val="none" w:sz="0" w:space="0" w:color="auto" w:frame="1"/>
        </w:rPr>
      </w:pPr>
      <w:r w:rsidRPr="00CF46C2">
        <w:rPr>
          <w:rFonts w:ascii="Arial" w:hAnsi="Arial" w:cs="Arial"/>
          <w:color w:val="000000"/>
          <w:bdr w:val="none" w:sz="0" w:space="0" w:color="auto" w:frame="1"/>
        </w:rPr>
        <w:t xml:space="preserve">A continuación, se relaciona el porcentaje de cumplimiento de cada uno de los compromisos asumidos por dirección territorial. </w:t>
      </w:r>
    </w:p>
    <w:p w14:paraId="2C3E2AF9" w14:textId="77777777" w:rsidR="00CF46C2" w:rsidRPr="00CF46C2" w:rsidRDefault="00CF46C2" w:rsidP="00CF46C2">
      <w:pPr>
        <w:spacing w:after="0" w:line="240" w:lineRule="auto"/>
        <w:jc w:val="both"/>
        <w:rPr>
          <w:rFonts w:ascii="Arial" w:hAnsi="Arial" w:cs="Arial"/>
          <w:color w:val="000000"/>
          <w:bdr w:val="none" w:sz="0" w:space="0" w:color="auto" w:frame="1"/>
        </w:rPr>
        <w:sectPr w:rsidR="00CF46C2" w:rsidRPr="00CF46C2" w:rsidSect="00AB31F0">
          <w:headerReference w:type="default" r:id="rId8"/>
          <w:footerReference w:type="default" r:id="rId9"/>
          <w:pgSz w:w="12240" w:h="15840"/>
          <w:pgMar w:top="1417" w:right="1701" w:bottom="1417" w:left="1701" w:header="708" w:footer="708" w:gutter="0"/>
          <w:cols w:space="708"/>
          <w:docGrid w:linePitch="360"/>
        </w:sectPr>
      </w:pPr>
    </w:p>
    <w:tbl>
      <w:tblPr>
        <w:tblpPr w:leftFromText="141" w:rightFromText="141" w:vertAnchor="page" w:horzAnchor="margin" w:tblpX="-294" w:tblpY="2473"/>
        <w:tblW w:w="13014" w:type="dxa"/>
        <w:tblLayout w:type="fixed"/>
        <w:tblCellMar>
          <w:left w:w="70" w:type="dxa"/>
          <w:right w:w="70" w:type="dxa"/>
        </w:tblCellMar>
        <w:tblLook w:val="04A0" w:firstRow="1" w:lastRow="0" w:firstColumn="1" w:lastColumn="0" w:noHBand="0" w:noVBand="1"/>
      </w:tblPr>
      <w:tblGrid>
        <w:gridCol w:w="454"/>
        <w:gridCol w:w="2230"/>
        <w:gridCol w:w="463"/>
        <w:gridCol w:w="510"/>
        <w:gridCol w:w="323"/>
        <w:gridCol w:w="538"/>
        <w:gridCol w:w="285"/>
        <w:gridCol w:w="440"/>
        <w:gridCol w:w="417"/>
        <w:gridCol w:w="567"/>
        <w:gridCol w:w="686"/>
        <w:gridCol w:w="872"/>
        <w:gridCol w:w="871"/>
        <w:gridCol w:w="872"/>
        <w:gridCol w:w="871"/>
        <w:gridCol w:w="872"/>
        <w:gridCol w:w="871"/>
        <w:gridCol w:w="872"/>
      </w:tblGrid>
      <w:tr w:rsidR="00CF46C2" w:rsidRPr="00CF46C2" w14:paraId="5A8C07F5" w14:textId="77777777" w:rsidTr="0007531E">
        <w:trPr>
          <w:trHeight w:val="165"/>
        </w:trPr>
        <w:tc>
          <w:tcPr>
            <w:tcW w:w="454" w:type="dxa"/>
            <w:vMerge w:val="restart"/>
            <w:tcBorders>
              <w:top w:val="single" w:sz="8" w:space="0" w:color="auto"/>
              <w:left w:val="single" w:sz="8" w:space="0" w:color="auto"/>
              <w:bottom w:val="single" w:sz="8" w:space="0" w:color="000000"/>
              <w:right w:val="single" w:sz="4" w:space="0" w:color="auto"/>
            </w:tcBorders>
            <w:shd w:val="clear" w:color="000000" w:fill="BFBFBF"/>
            <w:vAlign w:val="center"/>
            <w:hideMark/>
          </w:tcPr>
          <w:p w14:paraId="680362B4"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lastRenderedPageBreak/>
              <w:t>NO.</w:t>
            </w:r>
          </w:p>
        </w:tc>
        <w:tc>
          <w:tcPr>
            <w:tcW w:w="2230" w:type="dxa"/>
            <w:vMerge w:val="restart"/>
            <w:tcBorders>
              <w:top w:val="single" w:sz="8" w:space="0" w:color="auto"/>
              <w:left w:val="single" w:sz="4" w:space="0" w:color="auto"/>
              <w:bottom w:val="single" w:sz="8" w:space="0" w:color="000000"/>
              <w:right w:val="nil"/>
            </w:tcBorders>
            <w:shd w:val="clear" w:color="000000" w:fill="BFBFBF"/>
            <w:vAlign w:val="center"/>
            <w:hideMark/>
          </w:tcPr>
          <w:p w14:paraId="64EE81D5"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COMPROMISOS</w:t>
            </w:r>
          </w:p>
        </w:tc>
        <w:tc>
          <w:tcPr>
            <w:tcW w:w="973" w:type="dxa"/>
            <w:gridSpan w:val="2"/>
            <w:tcBorders>
              <w:top w:val="single" w:sz="8" w:space="0" w:color="auto"/>
              <w:left w:val="single" w:sz="8" w:space="0" w:color="auto"/>
              <w:bottom w:val="single" w:sz="4" w:space="0" w:color="auto"/>
              <w:right w:val="single" w:sz="8" w:space="0" w:color="000000"/>
            </w:tcBorders>
            <w:shd w:val="clear" w:color="000000" w:fill="BFBFBF"/>
            <w:vAlign w:val="center"/>
            <w:hideMark/>
          </w:tcPr>
          <w:p w14:paraId="2CF7BE8B"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ANTIOQUIA</w:t>
            </w:r>
          </w:p>
        </w:tc>
        <w:tc>
          <w:tcPr>
            <w:tcW w:w="861" w:type="dxa"/>
            <w:gridSpan w:val="2"/>
            <w:tcBorders>
              <w:top w:val="single" w:sz="8" w:space="0" w:color="auto"/>
              <w:left w:val="nil"/>
              <w:bottom w:val="single" w:sz="4" w:space="0" w:color="auto"/>
              <w:right w:val="single" w:sz="8" w:space="0" w:color="000000"/>
            </w:tcBorders>
            <w:shd w:val="clear" w:color="000000" w:fill="BFBFBF"/>
            <w:vAlign w:val="center"/>
            <w:hideMark/>
          </w:tcPr>
          <w:p w14:paraId="37559F22"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APARTADÓ</w:t>
            </w:r>
          </w:p>
        </w:tc>
        <w:tc>
          <w:tcPr>
            <w:tcW w:w="725" w:type="dxa"/>
            <w:gridSpan w:val="2"/>
            <w:tcBorders>
              <w:top w:val="single" w:sz="8" w:space="0" w:color="auto"/>
              <w:left w:val="nil"/>
              <w:bottom w:val="single" w:sz="4" w:space="0" w:color="auto"/>
              <w:right w:val="single" w:sz="8" w:space="0" w:color="000000"/>
            </w:tcBorders>
            <w:shd w:val="clear" w:color="000000" w:fill="BFBFBF"/>
            <w:vAlign w:val="center"/>
            <w:hideMark/>
          </w:tcPr>
          <w:p w14:paraId="6AC69D83"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BOGOTÁ</w:t>
            </w:r>
          </w:p>
        </w:tc>
        <w:tc>
          <w:tcPr>
            <w:tcW w:w="984" w:type="dxa"/>
            <w:gridSpan w:val="2"/>
            <w:tcBorders>
              <w:top w:val="single" w:sz="8" w:space="0" w:color="auto"/>
              <w:left w:val="nil"/>
              <w:bottom w:val="single" w:sz="4" w:space="0" w:color="auto"/>
              <w:right w:val="single" w:sz="8" w:space="0" w:color="000000"/>
            </w:tcBorders>
            <w:shd w:val="clear" w:color="000000" w:fill="BFBFBF"/>
            <w:vAlign w:val="center"/>
            <w:hideMark/>
          </w:tcPr>
          <w:p w14:paraId="6095935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BOLÍVAR</w:t>
            </w:r>
          </w:p>
        </w:tc>
        <w:tc>
          <w:tcPr>
            <w:tcW w:w="1558" w:type="dxa"/>
            <w:gridSpan w:val="2"/>
            <w:tcBorders>
              <w:top w:val="single" w:sz="8" w:space="0" w:color="auto"/>
              <w:left w:val="nil"/>
              <w:bottom w:val="single" w:sz="4" w:space="0" w:color="auto"/>
              <w:right w:val="single" w:sz="8" w:space="0" w:color="000000"/>
            </w:tcBorders>
            <w:shd w:val="clear" w:color="000000" w:fill="BFBFBF"/>
            <w:vAlign w:val="center"/>
            <w:hideMark/>
          </w:tcPr>
          <w:p w14:paraId="6542480B"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CAQUETÁ</w:t>
            </w:r>
          </w:p>
        </w:tc>
        <w:tc>
          <w:tcPr>
            <w:tcW w:w="1743" w:type="dxa"/>
            <w:gridSpan w:val="2"/>
            <w:tcBorders>
              <w:top w:val="single" w:sz="8" w:space="0" w:color="auto"/>
              <w:left w:val="nil"/>
              <w:bottom w:val="single" w:sz="4" w:space="0" w:color="auto"/>
              <w:right w:val="single" w:sz="8" w:space="0" w:color="000000"/>
            </w:tcBorders>
            <w:shd w:val="clear" w:color="000000" w:fill="BFBFBF"/>
            <w:vAlign w:val="center"/>
            <w:hideMark/>
          </w:tcPr>
          <w:p w14:paraId="3AD2CD3A"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CAUCA</w:t>
            </w:r>
          </w:p>
        </w:tc>
        <w:tc>
          <w:tcPr>
            <w:tcW w:w="1743" w:type="dxa"/>
            <w:gridSpan w:val="2"/>
            <w:tcBorders>
              <w:top w:val="single" w:sz="8" w:space="0" w:color="auto"/>
              <w:left w:val="nil"/>
              <w:bottom w:val="single" w:sz="4" w:space="0" w:color="auto"/>
              <w:right w:val="single" w:sz="8" w:space="0" w:color="000000"/>
            </w:tcBorders>
            <w:shd w:val="clear" w:color="000000" w:fill="BFBFBF"/>
            <w:vAlign w:val="center"/>
            <w:hideMark/>
          </w:tcPr>
          <w:p w14:paraId="4417EDE1"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CESAR</w:t>
            </w:r>
          </w:p>
        </w:tc>
        <w:tc>
          <w:tcPr>
            <w:tcW w:w="1743" w:type="dxa"/>
            <w:gridSpan w:val="2"/>
            <w:tcBorders>
              <w:top w:val="single" w:sz="8" w:space="0" w:color="auto"/>
              <w:left w:val="nil"/>
              <w:bottom w:val="single" w:sz="4" w:space="0" w:color="auto"/>
              <w:right w:val="single" w:sz="8" w:space="0" w:color="000000"/>
            </w:tcBorders>
            <w:shd w:val="clear" w:color="000000" w:fill="BFBFBF"/>
            <w:vAlign w:val="center"/>
            <w:hideMark/>
          </w:tcPr>
          <w:p w14:paraId="650DB956"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CÓRDOBA</w:t>
            </w:r>
          </w:p>
        </w:tc>
      </w:tr>
      <w:tr w:rsidR="00CF46C2" w:rsidRPr="00CF46C2" w14:paraId="35E59977" w14:textId="77777777" w:rsidTr="0007531E">
        <w:trPr>
          <w:trHeight w:val="180"/>
        </w:trPr>
        <w:tc>
          <w:tcPr>
            <w:tcW w:w="454" w:type="dxa"/>
            <w:vMerge/>
            <w:tcBorders>
              <w:top w:val="single" w:sz="8" w:space="0" w:color="auto"/>
              <w:left w:val="single" w:sz="8" w:space="0" w:color="auto"/>
              <w:bottom w:val="single" w:sz="8" w:space="0" w:color="000000"/>
              <w:right w:val="single" w:sz="4" w:space="0" w:color="auto"/>
            </w:tcBorders>
            <w:vAlign w:val="center"/>
            <w:hideMark/>
          </w:tcPr>
          <w:p w14:paraId="491A3B8A" w14:textId="77777777" w:rsidR="00CF46C2" w:rsidRPr="00CF46C2" w:rsidRDefault="00CF46C2" w:rsidP="0007531E">
            <w:pPr>
              <w:spacing w:after="0" w:line="240" w:lineRule="auto"/>
              <w:rPr>
                <w:rFonts w:ascii="Arial" w:eastAsia="Times New Roman" w:hAnsi="Arial" w:cs="Arial"/>
                <w:b/>
                <w:bCs/>
                <w:color w:val="000000"/>
                <w:sz w:val="10"/>
                <w:szCs w:val="10"/>
                <w:lang w:eastAsia="es-CO"/>
              </w:rPr>
            </w:pPr>
          </w:p>
        </w:tc>
        <w:tc>
          <w:tcPr>
            <w:tcW w:w="2230" w:type="dxa"/>
            <w:vMerge/>
            <w:tcBorders>
              <w:top w:val="single" w:sz="8" w:space="0" w:color="auto"/>
              <w:left w:val="single" w:sz="4" w:space="0" w:color="auto"/>
              <w:bottom w:val="single" w:sz="8" w:space="0" w:color="000000"/>
              <w:right w:val="nil"/>
            </w:tcBorders>
            <w:vAlign w:val="center"/>
            <w:hideMark/>
          </w:tcPr>
          <w:p w14:paraId="0E6AE870" w14:textId="77777777" w:rsidR="00CF46C2" w:rsidRPr="00CF46C2" w:rsidRDefault="00CF46C2" w:rsidP="0007531E">
            <w:pPr>
              <w:spacing w:after="0" w:line="240" w:lineRule="auto"/>
              <w:rPr>
                <w:rFonts w:ascii="Arial" w:eastAsia="Times New Roman" w:hAnsi="Arial" w:cs="Arial"/>
                <w:b/>
                <w:bCs/>
                <w:color w:val="000000"/>
                <w:sz w:val="10"/>
                <w:szCs w:val="10"/>
                <w:lang w:eastAsia="es-CO"/>
              </w:rPr>
            </w:pPr>
          </w:p>
        </w:tc>
        <w:tc>
          <w:tcPr>
            <w:tcW w:w="463" w:type="dxa"/>
            <w:tcBorders>
              <w:top w:val="nil"/>
              <w:left w:val="single" w:sz="8" w:space="0" w:color="auto"/>
              <w:bottom w:val="single" w:sz="8" w:space="0" w:color="auto"/>
              <w:right w:val="single" w:sz="4" w:space="0" w:color="auto"/>
            </w:tcBorders>
            <w:shd w:val="clear" w:color="000000" w:fill="BFBFBF"/>
            <w:vAlign w:val="center"/>
            <w:hideMark/>
          </w:tcPr>
          <w:p w14:paraId="3663D938"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MT</w:t>
            </w:r>
          </w:p>
        </w:tc>
        <w:tc>
          <w:tcPr>
            <w:tcW w:w="510" w:type="dxa"/>
            <w:tcBorders>
              <w:top w:val="nil"/>
              <w:left w:val="nil"/>
              <w:bottom w:val="single" w:sz="8" w:space="0" w:color="auto"/>
              <w:right w:val="single" w:sz="8" w:space="0" w:color="auto"/>
            </w:tcBorders>
            <w:shd w:val="clear" w:color="000000" w:fill="BFBFBF"/>
            <w:vAlign w:val="center"/>
            <w:hideMark/>
          </w:tcPr>
          <w:p w14:paraId="2F910C9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w:t>
            </w:r>
          </w:p>
        </w:tc>
        <w:tc>
          <w:tcPr>
            <w:tcW w:w="323" w:type="dxa"/>
            <w:tcBorders>
              <w:top w:val="nil"/>
              <w:left w:val="nil"/>
              <w:bottom w:val="single" w:sz="8" w:space="0" w:color="auto"/>
              <w:right w:val="single" w:sz="4" w:space="0" w:color="auto"/>
            </w:tcBorders>
            <w:shd w:val="clear" w:color="000000" w:fill="BFBFBF"/>
            <w:vAlign w:val="center"/>
            <w:hideMark/>
          </w:tcPr>
          <w:p w14:paraId="6A9CCF20"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MT</w:t>
            </w:r>
          </w:p>
        </w:tc>
        <w:tc>
          <w:tcPr>
            <w:tcW w:w="538" w:type="dxa"/>
            <w:tcBorders>
              <w:top w:val="nil"/>
              <w:left w:val="nil"/>
              <w:bottom w:val="single" w:sz="8" w:space="0" w:color="auto"/>
              <w:right w:val="single" w:sz="8" w:space="0" w:color="auto"/>
            </w:tcBorders>
            <w:shd w:val="clear" w:color="000000" w:fill="BFBFBF"/>
            <w:vAlign w:val="center"/>
            <w:hideMark/>
          </w:tcPr>
          <w:p w14:paraId="1CC2E966"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w:t>
            </w:r>
          </w:p>
        </w:tc>
        <w:tc>
          <w:tcPr>
            <w:tcW w:w="285" w:type="dxa"/>
            <w:tcBorders>
              <w:top w:val="nil"/>
              <w:left w:val="nil"/>
              <w:bottom w:val="single" w:sz="8" w:space="0" w:color="auto"/>
              <w:right w:val="single" w:sz="4" w:space="0" w:color="auto"/>
            </w:tcBorders>
            <w:shd w:val="clear" w:color="000000" w:fill="BFBFBF"/>
            <w:vAlign w:val="center"/>
            <w:hideMark/>
          </w:tcPr>
          <w:p w14:paraId="7C80C1AC"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MT</w:t>
            </w:r>
          </w:p>
        </w:tc>
        <w:tc>
          <w:tcPr>
            <w:tcW w:w="440" w:type="dxa"/>
            <w:tcBorders>
              <w:top w:val="nil"/>
              <w:left w:val="nil"/>
              <w:bottom w:val="single" w:sz="8" w:space="0" w:color="auto"/>
              <w:right w:val="single" w:sz="8" w:space="0" w:color="auto"/>
            </w:tcBorders>
            <w:shd w:val="clear" w:color="000000" w:fill="BFBFBF"/>
            <w:vAlign w:val="center"/>
            <w:hideMark/>
          </w:tcPr>
          <w:p w14:paraId="7292D898"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w:t>
            </w:r>
          </w:p>
        </w:tc>
        <w:tc>
          <w:tcPr>
            <w:tcW w:w="417" w:type="dxa"/>
            <w:tcBorders>
              <w:top w:val="nil"/>
              <w:left w:val="nil"/>
              <w:bottom w:val="single" w:sz="8" w:space="0" w:color="auto"/>
              <w:right w:val="single" w:sz="4" w:space="0" w:color="auto"/>
            </w:tcBorders>
            <w:shd w:val="clear" w:color="000000" w:fill="BFBFBF"/>
            <w:vAlign w:val="center"/>
            <w:hideMark/>
          </w:tcPr>
          <w:p w14:paraId="068C3BD4"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MT</w:t>
            </w:r>
          </w:p>
        </w:tc>
        <w:tc>
          <w:tcPr>
            <w:tcW w:w="567" w:type="dxa"/>
            <w:tcBorders>
              <w:top w:val="nil"/>
              <w:left w:val="nil"/>
              <w:bottom w:val="single" w:sz="8" w:space="0" w:color="auto"/>
              <w:right w:val="single" w:sz="8" w:space="0" w:color="auto"/>
            </w:tcBorders>
            <w:shd w:val="clear" w:color="000000" w:fill="BFBFBF"/>
            <w:vAlign w:val="center"/>
            <w:hideMark/>
          </w:tcPr>
          <w:p w14:paraId="4CDFEA30"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w:t>
            </w:r>
          </w:p>
        </w:tc>
        <w:tc>
          <w:tcPr>
            <w:tcW w:w="686" w:type="dxa"/>
            <w:tcBorders>
              <w:top w:val="nil"/>
              <w:left w:val="nil"/>
              <w:bottom w:val="single" w:sz="8" w:space="0" w:color="auto"/>
              <w:right w:val="single" w:sz="4" w:space="0" w:color="auto"/>
            </w:tcBorders>
            <w:shd w:val="clear" w:color="000000" w:fill="BFBFBF"/>
            <w:vAlign w:val="center"/>
            <w:hideMark/>
          </w:tcPr>
          <w:p w14:paraId="452819CA"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MT</w:t>
            </w:r>
          </w:p>
        </w:tc>
        <w:tc>
          <w:tcPr>
            <w:tcW w:w="872" w:type="dxa"/>
            <w:tcBorders>
              <w:top w:val="nil"/>
              <w:left w:val="nil"/>
              <w:bottom w:val="single" w:sz="8" w:space="0" w:color="auto"/>
              <w:right w:val="single" w:sz="8" w:space="0" w:color="auto"/>
            </w:tcBorders>
            <w:shd w:val="clear" w:color="000000" w:fill="BFBFBF"/>
            <w:vAlign w:val="center"/>
            <w:hideMark/>
          </w:tcPr>
          <w:p w14:paraId="2E7238DE"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w:t>
            </w:r>
          </w:p>
        </w:tc>
        <w:tc>
          <w:tcPr>
            <w:tcW w:w="871" w:type="dxa"/>
            <w:tcBorders>
              <w:top w:val="nil"/>
              <w:left w:val="nil"/>
              <w:bottom w:val="single" w:sz="8" w:space="0" w:color="auto"/>
              <w:right w:val="single" w:sz="4" w:space="0" w:color="auto"/>
            </w:tcBorders>
            <w:shd w:val="clear" w:color="000000" w:fill="BFBFBF"/>
            <w:vAlign w:val="center"/>
            <w:hideMark/>
          </w:tcPr>
          <w:p w14:paraId="6EFC785C"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MT</w:t>
            </w:r>
          </w:p>
        </w:tc>
        <w:tc>
          <w:tcPr>
            <w:tcW w:w="872" w:type="dxa"/>
            <w:tcBorders>
              <w:top w:val="nil"/>
              <w:left w:val="nil"/>
              <w:bottom w:val="single" w:sz="8" w:space="0" w:color="auto"/>
              <w:right w:val="single" w:sz="8" w:space="0" w:color="auto"/>
            </w:tcBorders>
            <w:shd w:val="clear" w:color="000000" w:fill="BFBFBF"/>
            <w:vAlign w:val="center"/>
            <w:hideMark/>
          </w:tcPr>
          <w:p w14:paraId="66A247D9"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w:t>
            </w:r>
          </w:p>
        </w:tc>
        <w:tc>
          <w:tcPr>
            <w:tcW w:w="871" w:type="dxa"/>
            <w:tcBorders>
              <w:top w:val="nil"/>
              <w:left w:val="nil"/>
              <w:bottom w:val="single" w:sz="8" w:space="0" w:color="auto"/>
              <w:right w:val="single" w:sz="4" w:space="0" w:color="auto"/>
            </w:tcBorders>
            <w:shd w:val="clear" w:color="000000" w:fill="BFBFBF"/>
            <w:vAlign w:val="center"/>
            <w:hideMark/>
          </w:tcPr>
          <w:p w14:paraId="7AAB355B"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MT</w:t>
            </w:r>
          </w:p>
        </w:tc>
        <w:tc>
          <w:tcPr>
            <w:tcW w:w="872" w:type="dxa"/>
            <w:tcBorders>
              <w:top w:val="nil"/>
              <w:left w:val="nil"/>
              <w:bottom w:val="single" w:sz="8" w:space="0" w:color="auto"/>
              <w:right w:val="single" w:sz="8" w:space="0" w:color="auto"/>
            </w:tcBorders>
            <w:shd w:val="clear" w:color="000000" w:fill="BFBFBF"/>
            <w:vAlign w:val="center"/>
            <w:hideMark/>
          </w:tcPr>
          <w:p w14:paraId="152AE8FC"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w:t>
            </w:r>
          </w:p>
        </w:tc>
        <w:tc>
          <w:tcPr>
            <w:tcW w:w="871" w:type="dxa"/>
            <w:tcBorders>
              <w:top w:val="nil"/>
              <w:left w:val="nil"/>
              <w:bottom w:val="single" w:sz="8" w:space="0" w:color="auto"/>
              <w:right w:val="single" w:sz="4" w:space="0" w:color="auto"/>
            </w:tcBorders>
            <w:shd w:val="clear" w:color="000000" w:fill="BFBFBF"/>
            <w:vAlign w:val="center"/>
            <w:hideMark/>
          </w:tcPr>
          <w:p w14:paraId="2A38C804"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MT</w:t>
            </w:r>
          </w:p>
        </w:tc>
        <w:tc>
          <w:tcPr>
            <w:tcW w:w="872" w:type="dxa"/>
            <w:tcBorders>
              <w:top w:val="nil"/>
              <w:left w:val="nil"/>
              <w:bottom w:val="single" w:sz="8" w:space="0" w:color="auto"/>
              <w:right w:val="single" w:sz="8" w:space="0" w:color="auto"/>
            </w:tcBorders>
            <w:shd w:val="clear" w:color="000000" w:fill="BFBFBF"/>
            <w:vAlign w:val="center"/>
            <w:hideMark/>
          </w:tcPr>
          <w:p w14:paraId="5F5E0B55"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w:t>
            </w:r>
          </w:p>
        </w:tc>
      </w:tr>
      <w:tr w:rsidR="00CF46C2" w:rsidRPr="00CF46C2" w14:paraId="39C90CBB" w14:textId="77777777" w:rsidTr="0007531E">
        <w:trPr>
          <w:trHeight w:val="330"/>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443D3F0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2230" w:type="dxa"/>
            <w:tcBorders>
              <w:top w:val="nil"/>
              <w:left w:val="nil"/>
              <w:bottom w:val="single" w:sz="4" w:space="0" w:color="auto"/>
              <w:right w:val="nil"/>
            </w:tcBorders>
            <w:shd w:val="clear" w:color="auto" w:fill="auto"/>
            <w:vAlign w:val="center"/>
            <w:hideMark/>
          </w:tcPr>
          <w:p w14:paraId="7CA8A0DF"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Socializar la normatividad correspondiente a la etapa administrativa Ley 1448 o RUPTA.</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6C30925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510" w:type="dxa"/>
            <w:tcBorders>
              <w:top w:val="nil"/>
              <w:left w:val="nil"/>
              <w:bottom w:val="single" w:sz="4" w:space="0" w:color="auto"/>
              <w:right w:val="single" w:sz="8" w:space="0" w:color="auto"/>
            </w:tcBorders>
            <w:shd w:val="clear" w:color="auto" w:fill="auto"/>
            <w:vAlign w:val="center"/>
            <w:hideMark/>
          </w:tcPr>
          <w:p w14:paraId="1E6AA28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323" w:type="dxa"/>
            <w:tcBorders>
              <w:top w:val="nil"/>
              <w:left w:val="nil"/>
              <w:bottom w:val="single" w:sz="4" w:space="0" w:color="auto"/>
              <w:right w:val="single" w:sz="4" w:space="0" w:color="auto"/>
            </w:tcBorders>
            <w:shd w:val="clear" w:color="auto" w:fill="auto"/>
            <w:vAlign w:val="center"/>
            <w:hideMark/>
          </w:tcPr>
          <w:p w14:paraId="7BE9817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w:t>
            </w:r>
          </w:p>
        </w:tc>
        <w:tc>
          <w:tcPr>
            <w:tcW w:w="538" w:type="dxa"/>
            <w:tcBorders>
              <w:top w:val="nil"/>
              <w:left w:val="nil"/>
              <w:bottom w:val="single" w:sz="4" w:space="0" w:color="auto"/>
              <w:right w:val="single" w:sz="8" w:space="0" w:color="auto"/>
            </w:tcBorders>
            <w:shd w:val="clear" w:color="auto" w:fill="auto"/>
            <w:vAlign w:val="center"/>
            <w:hideMark/>
          </w:tcPr>
          <w:p w14:paraId="4819629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83%</w:t>
            </w:r>
          </w:p>
        </w:tc>
        <w:tc>
          <w:tcPr>
            <w:tcW w:w="285" w:type="dxa"/>
            <w:tcBorders>
              <w:top w:val="nil"/>
              <w:left w:val="nil"/>
              <w:bottom w:val="single" w:sz="4" w:space="0" w:color="auto"/>
              <w:right w:val="single" w:sz="4" w:space="0" w:color="auto"/>
            </w:tcBorders>
            <w:shd w:val="clear" w:color="auto" w:fill="auto"/>
            <w:vAlign w:val="center"/>
            <w:hideMark/>
          </w:tcPr>
          <w:p w14:paraId="10E80E1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440" w:type="dxa"/>
            <w:tcBorders>
              <w:top w:val="nil"/>
              <w:left w:val="nil"/>
              <w:bottom w:val="single" w:sz="4" w:space="0" w:color="auto"/>
              <w:right w:val="single" w:sz="8" w:space="0" w:color="auto"/>
            </w:tcBorders>
            <w:shd w:val="clear" w:color="auto" w:fill="auto"/>
            <w:vAlign w:val="center"/>
            <w:hideMark/>
          </w:tcPr>
          <w:p w14:paraId="3171CDB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417" w:type="dxa"/>
            <w:tcBorders>
              <w:top w:val="nil"/>
              <w:left w:val="nil"/>
              <w:bottom w:val="single" w:sz="4" w:space="0" w:color="auto"/>
              <w:right w:val="single" w:sz="4" w:space="0" w:color="auto"/>
            </w:tcBorders>
            <w:shd w:val="clear" w:color="auto" w:fill="auto"/>
            <w:vAlign w:val="center"/>
            <w:hideMark/>
          </w:tcPr>
          <w:p w14:paraId="75EDD04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567" w:type="dxa"/>
            <w:tcBorders>
              <w:top w:val="nil"/>
              <w:left w:val="nil"/>
              <w:bottom w:val="single" w:sz="4" w:space="0" w:color="auto"/>
              <w:right w:val="single" w:sz="8" w:space="0" w:color="auto"/>
            </w:tcBorders>
            <w:shd w:val="clear" w:color="auto" w:fill="auto"/>
            <w:vAlign w:val="center"/>
            <w:hideMark/>
          </w:tcPr>
          <w:p w14:paraId="3F5B213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686" w:type="dxa"/>
            <w:tcBorders>
              <w:top w:val="nil"/>
              <w:left w:val="nil"/>
              <w:bottom w:val="single" w:sz="4" w:space="0" w:color="auto"/>
              <w:right w:val="single" w:sz="4" w:space="0" w:color="auto"/>
            </w:tcBorders>
            <w:shd w:val="clear" w:color="auto" w:fill="auto"/>
            <w:vAlign w:val="center"/>
            <w:hideMark/>
          </w:tcPr>
          <w:p w14:paraId="2616C98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872" w:type="dxa"/>
            <w:tcBorders>
              <w:top w:val="nil"/>
              <w:left w:val="nil"/>
              <w:bottom w:val="single" w:sz="4" w:space="0" w:color="auto"/>
              <w:right w:val="single" w:sz="8" w:space="0" w:color="auto"/>
            </w:tcBorders>
            <w:shd w:val="clear" w:color="auto" w:fill="auto"/>
            <w:vAlign w:val="center"/>
            <w:hideMark/>
          </w:tcPr>
          <w:p w14:paraId="533ED60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2CA5A00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w:t>
            </w:r>
          </w:p>
        </w:tc>
        <w:tc>
          <w:tcPr>
            <w:tcW w:w="872" w:type="dxa"/>
            <w:tcBorders>
              <w:top w:val="nil"/>
              <w:left w:val="nil"/>
              <w:bottom w:val="single" w:sz="4" w:space="0" w:color="auto"/>
              <w:right w:val="single" w:sz="8" w:space="0" w:color="auto"/>
            </w:tcBorders>
            <w:shd w:val="clear" w:color="auto" w:fill="auto"/>
            <w:vAlign w:val="center"/>
            <w:hideMark/>
          </w:tcPr>
          <w:p w14:paraId="68F95CC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4168FA2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872" w:type="dxa"/>
            <w:tcBorders>
              <w:top w:val="nil"/>
              <w:left w:val="nil"/>
              <w:bottom w:val="single" w:sz="4" w:space="0" w:color="auto"/>
              <w:right w:val="single" w:sz="8" w:space="0" w:color="auto"/>
            </w:tcBorders>
            <w:shd w:val="clear" w:color="auto" w:fill="auto"/>
            <w:vAlign w:val="center"/>
            <w:hideMark/>
          </w:tcPr>
          <w:p w14:paraId="7351D5C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2582254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w:t>
            </w:r>
          </w:p>
        </w:tc>
        <w:tc>
          <w:tcPr>
            <w:tcW w:w="872" w:type="dxa"/>
            <w:tcBorders>
              <w:top w:val="nil"/>
              <w:left w:val="nil"/>
              <w:bottom w:val="single" w:sz="4" w:space="0" w:color="auto"/>
              <w:right w:val="single" w:sz="8" w:space="0" w:color="auto"/>
            </w:tcBorders>
            <w:shd w:val="clear" w:color="auto" w:fill="auto"/>
            <w:vAlign w:val="center"/>
            <w:hideMark/>
          </w:tcPr>
          <w:p w14:paraId="0CDDF33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r>
      <w:tr w:rsidR="00CF46C2" w:rsidRPr="00CF46C2" w14:paraId="6F45D92C" w14:textId="77777777" w:rsidTr="0007531E">
        <w:trPr>
          <w:trHeight w:val="197"/>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70FA23C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2230" w:type="dxa"/>
            <w:tcBorders>
              <w:top w:val="nil"/>
              <w:left w:val="nil"/>
              <w:bottom w:val="single" w:sz="4" w:space="0" w:color="auto"/>
              <w:right w:val="nil"/>
            </w:tcBorders>
            <w:shd w:val="clear" w:color="auto" w:fill="auto"/>
            <w:vAlign w:val="center"/>
            <w:hideMark/>
          </w:tcPr>
          <w:p w14:paraId="473C15FC"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Gestionar solicitudes de inscripción en RTDAF con decisión de fondo proferida y notificada</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67244C7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54</w:t>
            </w:r>
          </w:p>
        </w:tc>
        <w:tc>
          <w:tcPr>
            <w:tcW w:w="510" w:type="dxa"/>
            <w:tcBorders>
              <w:top w:val="nil"/>
              <w:left w:val="nil"/>
              <w:bottom w:val="single" w:sz="4" w:space="0" w:color="auto"/>
              <w:right w:val="single" w:sz="8" w:space="0" w:color="auto"/>
            </w:tcBorders>
            <w:shd w:val="clear" w:color="auto" w:fill="auto"/>
            <w:vAlign w:val="center"/>
            <w:hideMark/>
          </w:tcPr>
          <w:p w14:paraId="7696955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323" w:type="dxa"/>
            <w:tcBorders>
              <w:top w:val="nil"/>
              <w:left w:val="nil"/>
              <w:bottom w:val="single" w:sz="4" w:space="0" w:color="auto"/>
              <w:right w:val="single" w:sz="4" w:space="0" w:color="auto"/>
            </w:tcBorders>
            <w:shd w:val="clear" w:color="auto" w:fill="auto"/>
            <w:vAlign w:val="center"/>
            <w:hideMark/>
          </w:tcPr>
          <w:p w14:paraId="09EB630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287</w:t>
            </w:r>
          </w:p>
        </w:tc>
        <w:tc>
          <w:tcPr>
            <w:tcW w:w="538" w:type="dxa"/>
            <w:tcBorders>
              <w:top w:val="nil"/>
              <w:left w:val="nil"/>
              <w:bottom w:val="single" w:sz="4" w:space="0" w:color="auto"/>
              <w:right w:val="single" w:sz="8" w:space="0" w:color="auto"/>
            </w:tcBorders>
            <w:shd w:val="clear" w:color="auto" w:fill="auto"/>
            <w:vAlign w:val="center"/>
            <w:hideMark/>
          </w:tcPr>
          <w:p w14:paraId="2643B1B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26%</w:t>
            </w:r>
          </w:p>
        </w:tc>
        <w:tc>
          <w:tcPr>
            <w:tcW w:w="285" w:type="dxa"/>
            <w:tcBorders>
              <w:top w:val="nil"/>
              <w:left w:val="nil"/>
              <w:bottom w:val="single" w:sz="4" w:space="0" w:color="auto"/>
              <w:right w:val="single" w:sz="4" w:space="0" w:color="auto"/>
            </w:tcBorders>
            <w:shd w:val="clear" w:color="auto" w:fill="auto"/>
            <w:vAlign w:val="center"/>
            <w:hideMark/>
          </w:tcPr>
          <w:p w14:paraId="0E061BC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14</w:t>
            </w:r>
          </w:p>
        </w:tc>
        <w:tc>
          <w:tcPr>
            <w:tcW w:w="440" w:type="dxa"/>
            <w:tcBorders>
              <w:top w:val="nil"/>
              <w:left w:val="nil"/>
              <w:bottom w:val="single" w:sz="4" w:space="0" w:color="auto"/>
              <w:right w:val="single" w:sz="8" w:space="0" w:color="auto"/>
            </w:tcBorders>
            <w:shd w:val="clear" w:color="auto" w:fill="auto"/>
            <w:vAlign w:val="center"/>
            <w:hideMark/>
          </w:tcPr>
          <w:p w14:paraId="1B63F6F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107%</w:t>
            </w:r>
          </w:p>
        </w:tc>
        <w:tc>
          <w:tcPr>
            <w:tcW w:w="417" w:type="dxa"/>
            <w:tcBorders>
              <w:top w:val="nil"/>
              <w:left w:val="nil"/>
              <w:bottom w:val="single" w:sz="4" w:space="0" w:color="auto"/>
              <w:right w:val="single" w:sz="4" w:space="0" w:color="auto"/>
            </w:tcBorders>
            <w:shd w:val="clear" w:color="auto" w:fill="auto"/>
            <w:vAlign w:val="center"/>
            <w:hideMark/>
          </w:tcPr>
          <w:p w14:paraId="6505FD2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86</w:t>
            </w:r>
          </w:p>
        </w:tc>
        <w:tc>
          <w:tcPr>
            <w:tcW w:w="567" w:type="dxa"/>
            <w:tcBorders>
              <w:top w:val="nil"/>
              <w:left w:val="nil"/>
              <w:bottom w:val="single" w:sz="4" w:space="0" w:color="auto"/>
              <w:right w:val="single" w:sz="8" w:space="0" w:color="auto"/>
            </w:tcBorders>
            <w:shd w:val="clear" w:color="auto" w:fill="auto"/>
            <w:vAlign w:val="center"/>
            <w:hideMark/>
          </w:tcPr>
          <w:p w14:paraId="31CDAD7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130%</w:t>
            </w:r>
          </w:p>
        </w:tc>
        <w:tc>
          <w:tcPr>
            <w:tcW w:w="686" w:type="dxa"/>
            <w:tcBorders>
              <w:top w:val="nil"/>
              <w:left w:val="nil"/>
              <w:bottom w:val="single" w:sz="4" w:space="0" w:color="auto"/>
              <w:right w:val="single" w:sz="4" w:space="0" w:color="auto"/>
            </w:tcBorders>
            <w:shd w:val="clear" w:color="auto" w:fill="auto"/>
            <w:vAlign w:val="center"/>
            <w:hideMark/>
          </w:tcPr>
          <w:p w14:paraId="3A838D9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733</w:t>
            </w:r>
          </w:p>
        </w:tc>
        <w:tc>
          <w:tcPr>
            <w:tcW w:w="872" w:type="dxa"/>
            <w:tcBorders>
              <w:top w:val="nil"/>
              <w:left w:val="nil"/>
              <w:bottom w:val="single" w:sz="4" w:space="0" w:color="auto"/>
              <w:right w:val="single" w:sz="8" w:space="0" w:color="auto"/>
            </w:tcBorders>
            <w:shd w:val="clear" w:color="auto" w:fill="auto"/>
            <w:vAlign w:val="center"/>
            <w:hideMark/>
          </w:tcPr>
          <w:p w14:paraId="63DB7C8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95%</w:t>
            </w:r>
          </w:p>
        </w:tc>
        <w:tc>
          <w:tcPr>
            <w:tcW w:w="871" w:type="dxa"/>
            <w:tcBorders>
              <w:top w:val="nil"/>
              <w:left w:val="nil"/>
              <w:bottom w:val="single" w:sz="4" w:space="0" w:color="auto"/>
              <w:right w:val="single" w:sz="4" w:space="0" w:color="auto"/>
            </w:tcBorders>
            <w:shd w:val="clear" w:color="auto" w:fill="auto"/>
            <w:vAlign w:val="center"/>
            <w:hideMark/>
          </w:tcPr>
          <w:p w14:paraId="7645E48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150</w:t>
            </w:r>
          </w:p>
        </w:tc>
        <w:tc>
          <w:tcPr>
            <w:tcW w:w="872" w:type="dxa"/>
            <w:tcBorders>
              <w:top w:val="nil"/>
              <w:left w:val="nil"/>
              <w:bottom w:val="single" w:sz="4" w:space="0" w:color="auto"/>
              <w:right w:val="single" w:sz="8" w:space="0" w:color="auto"/>
            </w:tcBorders>
            <w:shd w:val="clear" w:color="auto" w:fill="auto"/>
            <w:vAlign w:val="center"/>
            <w:hideMark/>
          </w:tcPr>
          <w:p w14:paraId="725C9E1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70%</w:t>
            </w:r>
          </w:p>
        </w:tc>
        <w:tc>
          <w:tcPr>
            <w:tcW w:w="871" w:type="dxa"/>
            <w:tcBorders>
              <w:top w:val="nil"/>
              <w:left w:val="nil"/>
              <w:bottom w:val="single" w:sz="4" w:space="0" w:color="auto"/>
              <w:right w:val="single" w:sz="4" w:space="0" w:color="auto"/>
            </w:tcBorders>
            <w:shd w:val="clear" w:color="auto" w:fill="auto"/>
            <w:vAlign w:val="center"/>
            <w:hideMark/>
          </w:tcPr>
          <w:p w14:paraId="662A38E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79</w:t>
            </w:r>
          </w:p>
        </w:tc>
        <w:tc>
          <w:tcPr>
            <w:tcW w:w="872" w:type="dxa"/>
            <w:tcBorders>
              <w:top w:val="nil"/>
              <w:left w:val="nil"/>
              <w:bottom w:val="single" w:sz="4" w:space="0" w:color="auto"/>
              <w:right w:val="single" w:sz="8" w:space="0" w:color="auto"/>
            </w:tcBorders>
            <w:shd w:val="clear" w:color="auto" w:fill="auto"/>
            <w:vAlign w:val="center"/>
            <w:hideMark/>
          </w:tcPr>
          <w:p w14:paraId="7CD6516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11%</w:t>
            </w:r>
          </w:p>
        </w:tc>
        <w:tc>
          <w:tcPr>
            <w:tcW w:w="871" w:type="dxa"/>
            <w:tcBorders>
              <w:top w:val="nil"/>
              <w:left w:val="nil"/>
              <w:bottom w:val="single" w:sz="4" w:space="0" w:color="auto"/>
              <w:right w:val="single" w:sz="4" w:space="0" w:color="auto"/>
            </w:tcBorders>
            <w:shd w:val="clear" w:color="auto" w:fill="auto"/>
            <w:vAlign w:val="center"/>
            <w:hideMark/>
          </w:tcPr>
          <w:p w14:paraId="44FCF76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232</w:t>
            </w:r>
          </w:p>
        </w:tc>
        <w:tc>
          <w:tcPr>
            <w:tcW w:w="872" w:type="dxa"/>
            <w:tcBorders>
              <w:top w:val="nil"/>
              <w:left w:val="nil"/>
              <w:bottom w:val="single" w:sz="4" w:space="0" w:color="auto"/>
              <w:right w:val="single" w:sz="8" w:space="0" w:color="auto"/>
            </w:tcBorders>
            <w:shd w:val="clear" w:color="auto" w:fill="auto"/>
            <w:vAlign w:val="center"/>
            <w:hideMark/>
          </w:tcPr>
          <w:p w14:paraId="37AC7D0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206%</w:t>
            </w:r>
          </w:p>
        </w:tc>
      </w:tr>
      <w:tr w:rsidR="00CF46C2" w:rsidRPr="00CF46C2" w14:paraId="2BA2B7E6" w14:textId="77777777" w:rsidTr="0007531E">
        <w:trPr>
          <w:trHeight w:val="526"/>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65A9667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2230" w:type="dxa"/>
            <w:tcBorders>
              <w:top w:val="nil"/>
              <w:left w:val="nil"/>
              <w:bottom w:val="single" w:sz="4" w:space="0" w:color="auto"/>
              <w:right w:val="nil"/>
            </w:tcBorders>
            <w:shd w:val="clear" w:color="auto" w:fill="auto"/>
            <w:vAlign w:val="center"/>
            <w:hideMark/>
          </w:tcPr>
          <w:p w14:paraId="2ECBE7D3"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Decidir y notificar decisión de fondo en etapa administrativa o radicar ante el MADS la solicitud de sustracción de área de ZRF</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5F895D4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10" w:type="dxa"/>
            <w:tcBorders>
              <w:top w:val="nil"/>
              <w:left w:val="nil"/>
              <w:bottom w:val="single" w:sz="4" w:space="0" w:color="auto"/>
              <w:right w:val="single" w:sz="8" w:space="0" w:color="auto"/>
            </w:tcBorders>
            <w:shd w:val="clear" w:color="auto" w:fill="auto"/>
            <w:vAlign w:val="center"/>
            <w:hideMark/>
          </w:tcPr>
          <w:p w14:paraId="33CC152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323" w:type="dxa"/>
            <w:tcBorders>
              <w:top w:val="nil"/>
              <w:left w:val="nil"/>
              <w:bottom w:val="single" w:sz="4" w:space="0" w:color="auto"/>
              <w:right w:val="single" w:sz="4" w:space="0" w:color="auto"/>
            </w:tcBorders>
            <w:shd w:val="clear" w:color="auto" w:fill="auto"/>
            <w:vAlign w:val="center"/>
            <w:hideMark/>
          </w:tcPr>
          <w:p w14:paraId="37555BE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38" w:type="dxa"/>
            <w:tcBorders>
              <w:top w:val="nil"/>
              <w:left w:val="nil"/>
              <w:bottom w:val="single" w:sz="4" w:space="0" w:color="auto"/>
              <w:right w:val="single" w:sz="8" w:space="0" w:color="auto"/>
            </w:tcBorders>
            <w:shd w:val="clear" w:color="auto" w:fill="auto"/>
            <w:vAlign w:val="center"/>
            <w:hideMark/>
          </w:tcPr>
          <w:p w14:paraId="60B29C3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285" w:type="dxa"/>
            <w:tcBorders>
              <w:top w:val="nil"/>
              <w:left w:val="nil"/>
              <w:bottom w:val="single" w:sz="4" w:space="0" w:color="auto"/>
              <w:right w:val="single" w:sz="4" w:space="0" w:color="auto"/>
            </w:tcBorders>
            <w:shd w:val="clear" w:color="auto" w:fill="auto"/>
            <w:vAlign w:val="center"/>
            <w:hideMark/>
          </w:tcPr>
          <w:p w14:paraId="3F2066F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440" w:type="dxa"/>
            <w:tcBorders>
              <w:top w:val="nil"/>
              <w:left w:val="nil"/>
              <w:bottom w:val="single" w:sz="4" w:space="0" w:color="auto"/>
              <w:right w:val="single" w:sz="8" w:space="0" w:color="auto"/>
            </w:tcBorders>
            <w:shd w:val="clear" w:color="auto" w:fill="auto"/>
            <w:vAlign w:val="center"/>
            <w:hideMark/>
          </w:tcPr>
          <w:p w14:paraId="5919E76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417" w:type="dxa"/>
            <w:tcBorders>
              <w:top w:val="nil"/>
              <w:left w:val="nil"/>
              <w:bottom w:val="single" w:sz="4" w:space="0" w:color="auto"/>
              <w:right w:val="single" w:sz="4" w:space="0" w:color="auto"/>
            </w:tcBorders>
            <w:shd w:val="clear" w:color="auto" w:fill="auto"/>
            <w:vAlign w:val="center"/>
            <w:hideMark/>
          </w:tcPr>
          <w:p w14:paraId="51CFD2B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8" w:space="0" w:color="auto"/>
            </w:tcBorders>
            <w:shd w:val="clear" w:color="auto" w:fill="auto"/>
            <w:vAlign w:val="center"/>
            <w:hideMark/>
          </w:tcPr>
          <w:p w14:paraId="2CD4282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686" w:type="dxa"/>
            <w:tcBorders>
              <w:top w:val="nil"/>
              <w:left w:val="nil"/>
              <w:bottom w:val="single" w:sz="4" w:space="0" w:color="auto"/>
              <w:right w:val="single" w:sz="4" w:space="0" w:color="auto"/>
            </w:tcBorders>
            <w:shd w:val="clear" w:color="auto" w:fill="auto"/>
            <w:vAlign w:val="center"/>
            <w:hideMark/>
          </w:tcPr>
          <w:p w14:paraId="6214257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39ED6DB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6497D80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17</w:t>
            </w:r>
          </w:p>
        </w:tc>
        <w:tc>
          <w:tcPr>
            <w:tcW w:w="872" w:type="dxa"/>
            <w:tcBorders>
              <w:top w:val="nil"/>
              <w:left w:val="nil"/>
              <w:bottom w:val="single" w:sz="4" w:space="0" w:color="auto"/>
              <w:right w:val="single" w:sz="8" w:space="0" w:color="auto"/>
            </w:tcBorders>
            <w:shd w:val="clear" w:color="auto" w:fill="auto"/>
            <w:vAlign w:val="center"/>
            <w:hideMark/>
          </w:tcPr>
          <w:p w14:paraId="3046913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12%</w:t>
            </w:r>
          </w:p>
        </w:tc>
        <w:tc>
          <w:tcPr>
            <w:tcW w:w="871" w:type="dxa"/>
            <w:tcBorders>
              <w:top w:val="nil"/>
              <w:left w:val="nil"/>
              <w:bottom w:val="single" w:sz="4" w:space="0" w:color="auto"/>
              <w:right w:val="single" w:sz="4" w:space="0" w:color="auto"/>
            </w:tcBorders>
            <w:shd w:val="clear" w:color="auto" w:fill="auto"/>
            <w:vAlign w:val="center"/>
            <w:hideMark/>
          </w:tcPr>
          <w:p w14:paraId="1E3E495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5691792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25E2D85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872" w:type="dxa"/>
            <w:tcBorders>
              <w:top w:val="nil"/>
              <w:left w:val="nil"/>
              <w:bottom w:val="single" w:sz="4" w:space="0" w:color="auto"/>
              <w:right w:val="single" w:sz="8" w:space="0" w:color="auto"/>
            </w:tcBorders>
            <w:shd w:val="clear" w:color="auto" w:fill="auto"/>
            <w:vAlign w:val="center"/>
            <w:hideMark/>
          </w:tcPr>
          <w:p w14:paraId="0A925A6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r>
      <w:tr w:rsidR="00CF46C2" w:rsidRPr="00CF46C2" w14:paraId="2A4110C6" w14:textId="77777777" w:rsidTr="0007531E">
        <w:trPr>
          <w:trHeight w:val="495"/>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1C75B8E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w:t>
            </w:r>
          </w:p>
        </w:tc>
        <w:tc>
          <w:tcPr>
            <w:tcW w:w="2230" w:type="dxa"/>
            <w:tcBorders>
              <w:top w:val="nil"/>
              <w:left w:val="nil"/>
              <w:bottom w:val="single" w:sz="4" w:space="0" w:color="auto"/>
              <w:right w:val="nil"/>
            </w:tcBorders>
            <w:shd w:val="clear" w:color="auto" w:fill="auto"/>
            <w:vAlign w:val="center"/>
            <w:hideMark/>
          </w:tcPr>
          <w:p w14:paraId="6B43B1FC"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Radicar ante el MADS, la solicitud de sustracción global para el municipio, en el segundo semestre de 2021</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1F100D9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10" w:type="dxa"/>
            <w:tcBorders>
              <w:top w:val="nil"/>
              <w:left w:val="nil"/>
              <w:bottom w:val="single" w:sz="4" w:space="0" w:color="auto"/>
              <w:right w:val="single" w:sz="8" w:space="0" w:color="auto"/>
            </w:tcBorders>
            <w:shd w:val="clear" w:color="auto" w:fill="auto"/>
            <w:vAlign w:val="center"/>
            <w:hideMark/>
          </w:tcPr>
          <w:p w14:paraId="45E6ACE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323" w:type="dxa"/>
            <w:tcBorders>
              <w:top w:val="nil"/>
              <w:left w:val="nil"/>
              <w:bottom w:val="single" w:sz="4" w:space="0" w:color="auto"/>
              <w:right w:val="single" w:sz="4" w:space="0" w:color="auto"/>
            </w:tcBorders>
            <w:shd w:val="clear" w:color="auto" w:fill="auto"/>
            <w:vAlign w:val="center"/>
            <w:hideMark/>
          </w:tcPr>
          <w:p w14:paraId="3D84F41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w:t>
            </w:r>
          </w:p>
        </w:tc>
        <w:tc>
          <w:tcPr>
            <w:tcW w:w="538" w:type="dxa"/>
            <w:tcBorders>
              <w:top w:val="nil"/>
              <w:left w:val="nil"/>
              <w:bottom w:val="single" w:sz="4" w:space="0" w:color="auto"/>
              <w:right w:val="single" w:sz="8" w:space="0" w:color="auto"/>
            </w:tcBorders>
            <w:shd w:val="clear" w:color="auto" w:fill="auto"/>
            <w:vAlign w:val="center"/>
            <w:hideMark/>
          </w:tcPr>
          <w:p w14:paraId="3094D0B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285" w:type="dxa"/>
            <w:tcBorders>
              <w:top w:val="nil"/>
              <w:left w:val="nil"/>
              <w:bottom w:val="single" w:sz="4" w:space="0" w:color="auto"/>
              <w:right w:val="single" w:sz="4" w:space="0" w:color="auto"/>
            </w:tcBorders>
            <w:shd w:val="clear" w:color="auto" w:fill="auto"/>
            <w:vAlign w:val="center"/>
            <w:hideMark/>
          </w:tcPr>
          <w:p w14:paraId="5818362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33E2540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0CBF676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8" w:space="0" w:color="auto"/>
            </w:tcBorders>
            <w:shd w:val="clear" w:color="auto" w:fill="auto"/>
            <w:vAlign w:val="center"/>
            <w:hideMark/>
          </w:tcPr>
          <w:p w14:paraId="25EF2E8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686" w:type="dxa"/>
            <w:tcBorders>
              <w:top w:val="nil"/>
              <w:left w:val="nil"/>
              <w:bottom w:val="single" w:sz="4" w:space="0" w:color="auto"/>
              <w:right w:val="single" w:sz="4" w:space="0" w:color="auto"/>
            </w:tcBorders>
            <w:shd w:val="clear" w:color="auto" w:fill="auto"/>
            <w:vAlign w:val="center"/>
            <w:hideMark/>
          </w:tcPr>
          <w:p w14:paraId="63D9469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872" w:type="dxa"/>
            <w:tcBorders>
              <w:top w:val="nil"/>
              <w:left w:val="nil"/>
              <w:bottom w:val="single" w:sz="4" w:space="0" w:color="auto"/>
              <w:right w:val="single" w:sz="8" w:space="0" w:color="auto"/>
            </w:tcBorders>
            <w:shd w:val="clear" w:color="auto" w:fill="auto"/>
            <w:vAlign w:val="center"/>
            <w:hideMark/>
          </w:tcPr>
          <w:p w14:paraId="2175DC4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418F9BC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w:t>
            </w:r>
          </w:p>
        </w:tc>
        <w:tc>
          <w:tcPr>
            <w:tcW w:w="872" w:type="dxa"/>
            <w:tcBorders>
              <w:top w:val="nil"/>
              <w:left w:val="nil"/>
              <w:bottom w:val="single" w:sz="4" w:space="0" w:color="auto"/>
              <w:right w:val="single" w:sz="8" w:space="0" w:color="auto"/>
            </w:tcBorders>
            <w:shd w:val="clear" w:color="auto" w:fill="auto"/>
            <w:vAlign w:val="center"/>
            <w:hideMark/>
          </w:tcPr>
          <w:p w14:paraId="3D5900C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1A7FD56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352B3EC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5713B75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872" w:type="dxa"/>
            <w:tcBorders>
              <w:top w:val="nil"/>
              <w:left w:val="nil"/>
              <w:bottom w:val="single" w:sz="4" w:space="0" w:color="auto"/>
              <w:right w:val="single" w:sz="8" w:space="0" w:color="auto"/>
            </w:tcBorders>
            <w:shd w:val="clear" w:color="auto" w:fill="auto"/>
            <w:vAlign w:val="center"/>
            <w:hideMark/>
          </w:tcPr>
          <w:p w14:paraId="2A6CC7F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r>
      <w:tr w:rsidR="00CF46C2" w:rsidRPr="00CF46C2" w14:paraId="3A56A1E4" w14:textId="77777777" w:rsidTr="0007531E">
        <w:trPr>
          <w:trHeight w:val="165"/>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1D2D49E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5</w:t>
            </w:r>
          </w:p>
        </w:tc>
        <w:tc>
          <w:tcPr>
            <w:tcW w:w="2230" w:type="dxa"/>
            <w:tcBorders>
              <w:top w:val="nil"/>
              <w:left w:val="nil"/>
              <w:bottom w:val="single" w:sz="4" w:space="0" w:color="auto"/>
              <w:right w:val="nil"/>
            </w:tcBorders>
            <w:shd w:val="clear" w:color="auto" w:fill="auto"/>
            <w:vAlign w:val="center"/>
            <w:hideMark/>
          </w:tcPr>
          <w:p w14:paraId="6D7A0CAB"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Presentar solicitud de restitución</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7E44FAD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510" w:type="dxa"/>
            <w:tcBorders>
              <w:top w:val="nil"/>
              <w:left w:val="nil"/>
              <w:bottom w:val="single" w:sz="4" w:space="0" w:color="auto"/>
              <w:right w:val="single" w:sz="8" w:space="0" w:color="auto"/>
            </w:tcBorders>
            <w:shd w:val="clear" w:color="auto" w:fill="auto"/>
            <w:vAlign w:val="center"/>
            <w:hideMark/>
          </w:tcPr>
          <w:p w14:paraId="3757507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300%</w:t>
            </w:r>
          </w:p>
        </w:tc>
        <w:tc>
          <w:tcPr>
            <w:tcW w:w="323" w:type="dxa"/>
            <w:tcBorders>
              <w:top w:val="nil"/>
              <w:left w:val="nil"/>
              <w:bottom w:val="single" w:sz="4" w:space="0" w:color="auto"/>
              <w:right w:val="single" w:sz="4" w:space="0" w:color="auto"/>
            </w:tcBorders>
            <w:shd w:val="clear" w:color="auto" w:fill="auto"/>
            <w:vAlign w:val="center"/>
            <w:hideMark/>
          </w:tcPr>
          <w:p w14:paraId="2BB78B2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130</w:t>
            </w:r>
          </w:p>
        </w:tc>
        <w:tc>
          <w:tcPr>
            <w:tcW w:w="538" w:type="dxa"/>
            <w:tcBorders>
              <w:top w:val="nil"/>
              <w:left w:val="nil"/>
              <w:bottom w:val="single" w:sz="4" w:space="0" w:color="auto"/>
              <w:right w:val="single" w:sz="8" w:space="0" w:color="auto"/>
            </w:tcBorders>
            <w:shd w:val="clear" w:color="auto" w:fill="auto"/>
            <w:vAlign w:val="center"/>
            <w:hideMark/>
          </w:tcPr>
          <w:p w14:paraId="3B6306E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230%</w:t>
            </w:r>
          </w:p>
        </w:tc>
        <w:tc>
          <w:tcPr>
            <w:tcW w:w="285" w:type="dxa"/>
            <w:tcBorders>
              <w:top w:val="nil"/>
              <w:left w:val="nil"/>
              <w:bottom w:val="single" w:sz="4" w:space="0" w:color="auto"/>
              <w:right w:val="single" w:sz="4" w:space="0" w:color="auto"/>
            </w:tcBorders>
            <w:shd w:val="clear" w:color="auto" w:fill="auto"/>
            <w:vAlign w:val="center"/>
            <w:hideMark/>
          </w:tcPr>
          <w:p w14:paraId="610D9A2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61E06F4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7A1A338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210</w:t>
            </w:r>
          </w:p>
        </w:tc>
        <w:tc>
          <w:tcPr>
            <w:tcW w:w="567" w:type="dxa"/>
            <w:tcBorders>
              <w:top w:val="nil"/>
              <w:left w:val="nil"/>
              <w:bottom w:val="single" w:sz="4" w:space="0" w:color="auto"/>
              <w:right w:val="single" w:sz="8" w:space="0" w:color="auto"/>
            </w:tcBorders>
            <w:shd w:val="clear" w:color="auto" w:fill="auto"/>
            <w:vAlign w:val="center"/>
            <w:hideMark/>
          </w:tcPr>
          <w:p w14:paraId="5A37FDD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148%</w:t>
            </w:r>
          </w:p>
        </w:tc>
        <w:tc>
          <w:tcPr>
            <w:tcW w:w="686" w:type="dxa"/>
            <w:tcBorders>
              <w:top w:val="nil"/>
              <w:left w:val="nil"/>
              <w:bottom w:val="single" w:sz="4" w:space="0" w:color="auto"/>
              <w:right w:val="single" w:sz="4" w:space="0" w:color="auto"/>
            </w:tcBorders>
            <w:shd w:val="clear" w:color="auto" w:fill="auto"/>
            <w:vAlign w:val="center"/>
            <w:hideMark/>
          </w:tcPr>
          <w:p w14:paraId="3110F5E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27</w:t>
            </w:r>
          </w:p>
        </w:tc>
        <w:tc>
          <w:tcPr>
            <w:tcW w:w="872" w:type="dxa"/>
            <w:tcBorders>
              <w:top w:val="nil"/>
              <w:left w:val="nil"/>
              <w:bottom w:val="single" w:sz="4" w:space="0" w:color="auto"/>
              <w:right w:val="single" w:sz="8" w:space="0" w:color="auto"/>
            </w:tcBorders>
            <w:shd w:val="clear" w:color="auto" w:fill="auto"/>
            <w:vAlign w:val="center"/>
            <w:hideMark/>
          </w:tcPr>
          <w:p w14:paraId="72B62A2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259%</w:t>
            </w:r>
          </w:p>
        </w:tc>
        <w:tc>
          <w:tcPr>
            <w:tcW w:w="871" w:type="dxa"/>
            <w:tcBorders>
              <w:top w:val="nil"/>
              <w:left w:val="nil"/>
              <w:bottom w:val="single" w:sz="4" w:space="0" w:color="auto"/>
              <w:right w:val="single" w:sz="4" w:space="0" w:color="auto"/>
            </w:tcBorders>
            <w:shd w:val="clear" w:color="auto" w:fill="auto"/>
            <w:vAlign w:val="center"/>
            <w:hideMark/>
          </w:tcPr>
          <w:p w14:paraId="517C23C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16</w:t>
            </w:r>
          </w:p>
        </w:tc>
        <w:tc>
          <w:tcPr>
            <w:tcW w:w="872" w:type="dxa"/>
            <w:tcBorders>
              <w:top w:val="nil"/>
              <w:left w:val="nil"/>
              <w:bottom w:val="single" w:sz="4" w:space="0" w:color="auto"/>
              <w:right w:val="single" w:sz="8" w:space="0" w:color="auto"/>
            </w:tcBorders>
            <w:shd w:val="clear" w:color="auto" w:fill="auto"/>
            <w:vAlign w:val="center"/>
            <w:hideMark/>
          </w:tcPr>
          <w:p w14:paraId="2276AFF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113%</w:t>
            </w:r>
          </w:p>
        </w:tc>
        <w:tc>
          <w:tcPr>
            <w:tcW w:w="871" w:type="dxa"/>
            <w:tcBorders>
              <w:top w:val="nil"/>
              <w:left w:val="nil"/>
              <w:bottom w:val="single" w:sz="4" w:space="0" w:color="auto"/>
              <w:right w:val="single" w:sz="4" w:space="0" w:color="auto"/>
            </w:tcBorders>
            <w:shd w:val="clear" w:color="auto" w:fill="auto"/>
            <w:vAlign w:val="center"/>
            <w:hideMark/>
          </w:tcPr>
          <w:p w14:paraId="3E49628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44</w:t>
            </w:r>
          </w:p>
        </w:tc>
        <w:tc>
          <w:tcPr>
            <w:tcW w:w="872" w:type="dxa"/>
            <w:tcBorders>
              <w:top w:val="nil"/>
              <w:left w:val="nil"/>
              <w:bottom w:val="single" w:sz="4" w:space="0" w:color="auto"/>
              <w:right w:val="single" w:sz="8" w:space="0" w:color="auto"/>
            </w:tcBorders>
            <w:shd w:val="clear" w:color="auto" w:fill="auto"/>
            <w:vAlign w:val="center"/>
            <w:hideMark/>
          </w:tcPr>
          <w:p w14:paraId="2056DAE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250%</w:t>
            </w:r>
          </w:p>
        </w:tc>
        <w:tc>
          <w:tcPr>
            <w:tcW w:w="871" w:type="dxa"/>
            <w:tcBorders>
              <w:top w:val="nil"/>
              <w:left w:val="nil"/>
              <w:bottom w:val="single" w:sz="4" w:space="0" w:color="auto"/>
              <w:right w:val="single" w:sz="4" w:space="0" w:color="auto"/>
            </w:tcBorders>
            <w:shd w:val="clear" w:color="auto" w:fill="auto"/>
            <w:vAlign w:val="center"/>
            <w:hideMark/>
          </w:tcPr>
          <w:p w14:paraId="3F185FF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40</w:t>
            </w:r>
          </w:p>
        </w:tc>
        <w:tc>
          <w:tcPr>
            <w:tcW w:w="872" w:type="dxa"/>
            <w:tcBorders>
              <w:top w:val="nil"/>
              <w:left w:val="nil"/>
              <w:bottom w:val="single" w:sz="4" w:space="0" w:color="auto"/>
              <w:right w:val="single" w:sz="8" w:space="0" w:color="auto"/>
            </w:tcBorders>
            <w:shd w:val="clear" w:color="auto" w:fill="auto"/>
            <w:vAlign w:val="center"/>
            <w:hideMark/>
          </w:tcPr>
          <w:p w14:paraId="2525E88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550%</w:t>
            </w:r>
          </w:p>
        </w:tc>
      </w:tr>
      <w:tr w:rsidR="00CF46C2" w:rsidRPr="00CF46C2" w14:paraId="77BA73E5" w14:textId="77777777" w:rsidTr="0007531E">
        <w:trPr>
          <w:trHeight w:val="165"/>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288D84A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w:t>
            </w:r>
          </w:p>
        </w:tc>
        <w:tc>
          <w:tcPr>
            <w:tcW w:w="2230" w:type="dxa"/>
            <w:tcBorders>
              <w:top w:val="nil"/>
              <w:left w:val="nil"/>
              <w:bottom w:val="single" w:sz="4" w:space="0" w:color="auto"/>
              <w:right w:val="nil"/>
            </w:tcBorders>
            <w:shd w:val="clear" w:color="auto" w:fill="auto"/>
            <w:vAlign w:val="center"/>
            <w:hideMark/>
          </w:tcPr>
          <w:p w14:paraId="5827499E"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Cumplimiento de compensación a víctima</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764026C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10" w:type="dxa"/>
            <w:tcBorders>
              <w:top w:val="nil"/>
              <w:left w:val="nil"/>
              <w:bottom w:val="single" w:sz="4" w:space="0" w:color="auto"/>
              <w:right w:val="single" w:sz="8" w:space="0" w:color="auto"/>
            </w:tcBorders>
            <w:shd w:val="clear" w:color="auto" w:fill="auto"/>
            <w:vAlign w:val="center"/>
            <w:hideMark/>
          </w:tcPr>
          <w:p w14:paraId="161BE40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323" w:type="dxa"/>
            <w:tcBorders>
              <w:top w:val="nil"/>
              <w:left w:val="nil"/>
              <w:bottom w:val="single" w:sz="4" w:space="0" w:color="auto"/>
              <w:right w:val="single" w:sz="4" w:space="0" w:color="auto"/>
            </w:tcBorders>
            <w:shd w:val="clear" w:color="auto" w:fill="auto"/>
            <w:vAlign w:val="center"/>
            <w:hideMark/>
          </w:tcPr>
          <w:p w14:paraId="47089F1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w:t>
            </w:r>
          </w:p>
        </w:tc>
        <w:tc>
          <w:tcPr>
            <w:tcW w:w="538" w:type="dxa"/>
            <w:tcBorders>
              <w:top w:val="nil"/>
              <w:left w:val="nil"/>
              <w:bottom w:val="single" w:sz="4" w:space="0" w:color="auto"/>
              <w:right w:val="single" w:sz="8" w:space="0" w:color="auto"/>
            </w:tcBorders>
            <w:shd w:val="clear" w:color="auto" w:fill="auto"/>
            <w:vAlign w:val="center"/>
            <w:hideMark/>
          </w:tcPr>
          <w:p w14:paraId="30CB089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285" w:type="dxa"/>
            <w:tcBorders>
              <w:top w:val="nil"/>
              <w:left w:val="nil"/>
              <w:bottom w:val="single" w:sz="4" w:space="0" w:color="auto"/>
              <w:right w:val="single" w:sz="4" w:space="0" w:color="auto"/>
            </w:tcBorders>
            <w:shd w:val="clear" w:color="auto" w:fill="auto"/>
            <w:vAlign w:val="center"/>
            <w:hideMark/>
          </w:tcPr>
          <w:p w14:paraId="7814A81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4B829A5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6C6880E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w:t>
            </w:r>
          </w:p>
        </w:tc>
        <w:tc>
          <w:tcPr>
            <w:tcW w:w="567" w:type="dxa"/>
            <w:tcBorders>
              <w:top w:val="nil"/>
              <w:left w:val="nil"/>
              <w:bottom w:val="single" w:sz="4" w:space="0" w:color="auto"/>
              <w:right w:val="single" w:sz="8" w:space="0" w:color="auto"/>
            </w:tcBorders>
            <w:shd w:val="clear" w:color="auto" w:fill="auto"/>
            <w:vAlign w:val="center"/>
            <w:hideMark/>
          </w:tcPr>
          <w:p w14:paraId="0025203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525%</w:t>
            </w:r>
          </w:p>
        </w:tc>
        <w:tc>
          <w:tcPr>
            <w:tcW w:w="686" w:type="dxa"/>
            <w:tcBorders>
              <w:top w:val="nil"/>
              <w:left w:val="nil"/>
              <w:bottom w:val="single" w:sz="4" w:space="0" w:color="auto"/>
              <w:right w:val="single" w:sz="4" w:space="0" w:color="auto"/>
            </w:tcBorders>
            <w:shd w:val="clear" w:color="auto" w:fill="auto"/>
            <w:vAlign w:val="center"/>
            <w:hideMark/>
          </w:tcPr>
          <w:p w14:paraId="2B50B35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872" w:type="dxa"/>
            <w:tcBorders>
              <w:top w:val="nil"/>
              <w:left w:val="nil"/>
              <w:bottom w:val="single" w:sz="4" w:space="0" w:color="auto"/>
              <w:right w:val="single" w:sz="8" w:space="0" w:color="auto"/>
            </w:tcBorders>
            <w:shd w:val="clear" w:color="auto" w:fill="auto"/>
            <w:vAlign w:val="center"/>
            <w:hideMark/>
          </w:tcPr>
          <w:p w14:paraId="51FE068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50%</w:t>
            </w:r>
          </w:p>
        </w:tc>
        <w:tc>
          <w:tcPr>
            <w:tcW w:w="871" w:type="dxa"/>
            <w:tcBorders>
              <w:top w:val="nil"/>
              <w:left w:val="nil"/>
              <w:bottom w:val="single" w:sz="4" w:space="0" w:color="auto"/>
              <w:right w:val="single" w:sz="4" w:space="0" w:color="auto"/>
            </w:tcBorders>
            <w:shd w:val="clear" w:color="auto" w:fill="auto"/>
            <w:vAlign w:val="center"/>
            <w:hideMark/>
          </w:tcPr>
          <w:p w14:paraId="194C2D3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2</w:t>
            </w:r>
          </w:p>
        </w:tc>
        <w:tc>
          <w:tcPr>
            <w:tcW w:w="872" w:type="dxa"/>
            <w:tcBorders>
              <w:top w:val="nil"/>
              <w:left w:val="nil"/>
              <w:bottom w:val="single" w:sz="4" w:space="0" w:color="auto"/>
              <w:right w:val="single" w:sz="8" w:space="0" w:color="auto"/>
            </w:tcBorders>
            <w:shd w:val="clear" w:color="auto" w:fill="auto"/>
            <w:vAlign w:val="center"/>
            <w:hideMark/>
          </w:tcPr>
          <w:p w14:paraId="1A6EC90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50%</w:t>
            </w:r>
          </w:p>
        </w:tc>
        <w:tc>
          <w:tcPr>
            <w:tcW w:w="871" w:type="dxa"/>
            <w:tcBorders>
              <w:top w:val="nil"/>
              <w:left w:val="nil"/>
              <w:bottom w:val="single" w:sz="4" w:space="0" w:color="auto"/>
              <w:right w:val="single" w:sz="4" w:space="0" w:color="auto"/>
            </w:tcBorders>
            <w:shd w:val="clear" w:color="auto" w:fill="auto"/>
            <w:vAlign w:val="center"/>
            <w:hideMark/>
          </w:tcPr>
          <w:p w14:paraId="2723FB8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w:t>
            </w:r>
          </w:p>
        </w:tc>
        <w:tc>
          <w:tcPr>
            <w:tcW w:w="872" w:type="dxa"/>
            <w:tcBorders>
              <w:top w:val="nil"/>
              <w:left w:val="nil"/>
              <w:bottom w:val="single" w:sz="4" w:space="0" w:color="auto"/>
              <w:right w:val="single" w:sz="8" w:space="0" w:color="auto"/>
            </w:tcBorders>
            <w:shd w:val="clear" w:color="auto" w:fill="auto"/>
            <w:vAlign w:val="center"/>
            <w:hideMark/>
          </w:tcPr>
          <w:p w14:paraId="2A750A9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125%</w:t>
            </w:r>
          </w:p>
        </w:tc>
        <w:tc>
          <w:tcPr>
            <w:tcW w:w="871" w:type="dxa"/>
            <w:tcBorders>
              <w:top w:val="nil"/>
              <w:left w:val="nil"/>
              <w:bottom w:val="single" w:sz="4" w:space="0" w:color="auto"/>
              <w:right w:val="single" w:sz="4" w:space="0" w:color="auto"/>
            </w:tcBorders>
            <w:shd w:val="clear" w:color="auto" w:fill="auto"/>
            <w:vAlign w:val="center"/>
            <w:hideMark/>
          </w:tcPr>
          <w:p w14:paraId="672309B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872" w:type="dxa"/>
            <w:tcBorders>
              <w:top w:val="nil"/>
              <w:left w:val="nil"/>
              <w:bottom w:val="single" w:sz="4" w:space="0" w:color="auto"/>
              <w:right w:val="single" w:sz="8" w:space="0" w:color="auto"/>
            </w:tcBorders>
            <w:shd w:val="clear" w:color="auto" w:fill="auto"/>
            <w:vAlign w:val="center"/>
            <w:hideMark/>
          </w:tcPr>
          <w:p w14:paraId="463844F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67%</w:t>
            </w:r>
          </w:p>
        </w:tc>
      </w:tr>
      <w:tr w:rsidR="00CF46C2" w:rsidRPr="00CF46C2" w14:paraId="05995CBE" w14:textId="77777777" w:rsidTr="0007531E">
        <w:trPr>
          <w:trHeight w:val="330"/>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46FD12E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7</w:t>
            </w:r>
          </w:p>
        </w:tc>
        <w:tc>
          <w:tcPr>
            <w:tcW w:w="2230" w:type="dxa"/>
            <w:tcBorders>
              <w:top w:val="nil"/>
              <w:left w:val="nil"/>
              <w:bottom w:val="single" w:sz="4" w:space="0" w:color="auto"/>
              <w:right w:val="nil"/>
            </w:tcBorders>
            <w:shd w:val="clear" w:color="auto" w:fill="auto"/>
            <w:vAlign w:val="center"/>
            <w:hideMark/>
          </w:tcPr>
          <w:p w14:paraId="75CBD5F3"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Diseño e implementación de proyecto productivo familiar</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27DBD2E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10" w:type="dxa"/>
            <w:tcBorders>
              <w:top w:val="nil"/>
              <w:left w:val="nil"/>
              <w:bottom w:val="single" w:sz="4" w:space="0" w:color="auto"/>
              <w:right w:val="single" w:sz="8" w:space="0" w:color="auto"/>
            </w:tcBorders>
            <w:shd w:val="clear" w:color="auto" w:fill="auto"/>
            <w:vAlign w:val="center"/>
            <w:hideMark/>
          </w:tcPr>
          <w:p w14:paraId="373692B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323" w:type="dxa"/>
            <w:tcBorders>
              <w:top w:val="nil"/>
              <w:left w:val="nil"/>
              <w:bottom w:val="single" w:sz="4" w:space="0" w:color="auto"/>
              <w:right w:val="single" w:sz="4" w:space="0" w:color="auto"/>
            </w:tcBorders>
            <w:shd w:val="clear" w:color="auto" w:fill="auto"/>
            <w:vAlign w:val="center"/>
            <w:hideMark/>
          </w:tcPr>
          <w:p w14:paraId="43A6D25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27</w:t>
            </w:r>
          </w:p>
        </w:tc>
        <w:tc>
          <w:tcPr>
            <w:tcW w:w="538" w:type="dxa"/>
            <w:tcBorders>
              <w:top w:val="nil"/>
              <w:left w:val="nil"/>
              <w:bottom w:val="single" w:sz="4" w:space="0" w:color="auto"/>
              <w:right w:val="single" w:sz="8" w:space="0" w:color="auto"/>
            </w:tcBorders>
            <w:shd w:val="clear" w:color="auto" w:fill="auto"/>
            <w:vAlign w:val="center"/>
            <w:hideMark/>
          </w:tcPr>
          <w:p w14:paraId="71E124D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56%</w:t>
            </w:r>
          </w:p>
        </w:tc>
        <w:tc>
          <w:tcPr>
            <w:tcW w:w="285" w:type="dxa"/>
            <w:tcBorders>
              <w:top w:val="nil"/>
              <w:left w:val="nil"/>
              <w:bottom w:val="single" w:sz="4" w:space="0" w:color="auto"/>
              <w:right w:val="single" w:sz="4" w:space="0" w:color="auto"/>
            </w:tcBorders>
            <w:shd w:val="clear" w:color="auto" w:fill="auto"/>
            <w:vAlign w:val="center"/>
            <w:hideMark/>
          </w:tcPr>
          <w:p w14:paraId="654FD50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42AD385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0A57AC5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19</w:t>
            </w:r>
          </w:p>
        </w:tc>
        <w:tc>
          <w:tcPr>
            <w:tcW w:w="567" w:type="dxa"/>
            <w:tcBorders>
              <w:top w:val="nil"/>
              <w:left w:val="nil"/>
              <w:bottom w:val="single" w:sz="4" w:space="0" w:color="auto"/>
              <w:right w:val="single" w:sz="8" w:space="0" w:color="auto"/>
            </w:tcBorders>
            <w:shd w:val="clear" w:color="auto" w:fill="auto"/>
            <w:vAlign w:val="center"/>
            <w:hideMark/>
          </w:tcPr>
          <w:p w14:paraId="607C333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558%</w:t>
            </w:r>
          </w:p>
        </w:tc>
        <w:tc>
          <w:tcPr>
            <w:tcW w:w="686" w:type="dxa"/>
            <w:tcBorders>
              <w:top w:val="nil"/>
              <w:left w:val="nil"/>
              <w:bottom w:val="single" w:sz="4" w:space="0" w:color="auto"/>
              <w:right w:val="single" w:sz="4" w:space="0" w:color="auto"/>
            </w:tcBorders>
            <w:shd w:val="clear" w:color="auto" w:fill="auto"/>
            <w:vAlign w:val="center"/>
            <w:hideMark/>
          </w:tcPr>
          <w:p w14:paraId="17C4BC9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872" w:type="dxa"/>
            <w:tcBorders>
              <w:top w:val="nil"/>
              <w:left w:val="nil"/>
              <w:bottom w:val="single" w:sz="4" w:space="0" w:color="auto"/>
              <w:right w:val="single" w:sz="8" w:space="0" w:color="auto"/>
            </w:tcBorders>
            <w:shd w:val="clear" w:color="auto" w:fill="auto"/>
            <w:vAlign w:val="center"/>
            <w:hideMark/>
          </w:tcPr>
          <w:p w14:paraId="7184966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068A85D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9</w:t>
            </w:r>
          </w:p>
        </w:tc>
        <w:tc>
          <w:tcPr>
            <w:tcW w:w="872" w:type="dxa"/>
            <w:tcBorders>
              <w:top w:val="nil"/>
              <w:left w:val="nil"/>
              <w:bottom w:val="single" w:sz="4" w:space="0" w:color="auto"/>
              <w:right w:val="single" w:sz="8" w:space="0" w:color="auto"/>
            </w:tcBorders>
            <w:shd w:val="clear" w:color="auto" w:fill="auto"/>
            <w:vAlign w:val="center"/>
            <w:hideMark/>
          </w:tcPr>
          <w:p w14:paraId="0B3D91B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178%</w:t>
            </w:r>
          </w:p>
        </w:tc>
        <w:tc>
          <w:tcPr>
            <w:tcW w:w="871" w:type="dxa"/>
            <w:tcBorders>
              <w:top w:val="nil"/>
              <w:left w:val="nil"/>
              <w:bottom w:val="single" w:sz="4" w:space="0" w:color="auto"/>
              <w:right w:val="single" w:sz="4" w:space="0" w:color="auto"/>
            </w:tcBorders>
            <w:shd w:val="clear" w:color="auto" w:fill="auto"/>
            <w:vAlign w:val="center"/>
            <w:hideMark/>
          </w:tcPr>
          <w:p w14:paraId="540B5EE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13</w:t>
            </w:r>
          </w:p>
        </w:tc>
        <w:tc>
          <w:tcPr>
            <w:tcW w:w="872" w:type="dxa"/>
            <w:tcBorders>
              <w:top w:val="nil"/>
              <w:left w:val="nil"/>
              <w:bottom w:val="single" w:sz="4" w:space="0" w:color="auto"/>
              <w:right w:val="single" w:sz="8" w:space="0" w:color="auto"/>
            </w:tcBorders>
            <w:shd w:val="clear" w:color="auto" w:fill="auto"/>
            <w:vAlign w:val="center"/>
            <w:hideMark/>
          </w:tcPr>
          <w:p w14:paraId="534402A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108%</w:t>
            </w:r>
          </w:p>
        </w:tc>
        <w:tc>
          <w:tcPr>
            <w:tcW w:w="871" w:type="dxa"/>
            <w:tcBorders>
              <w:top w:val="nil"/>
              <w:left w:val="nil"/>
              <w:bottom w:val="single" w:sz="4" w:space="0" w:color="auto"/>
              <w:right w:val="single" w:sz="4" w:space="0" w:color="auto"/>
            </w:tcBorders>
            <w:shd w:val="clear" w:color="auto" w:fill="auto"/>
            <w:vAlign w:val="center"/>
            <w:hideMark/>
          </w:tcPr>
          <w:p w14:paraId="7326B8D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22</w:t>
            </w:r>
          </w:p>
        </w:tc>
        <w:tc>
          <w:tcPr>
            <w:tcW w:w="872" w:type="dxa"/>
            <w:tcBorders>
              <w:top w:val="nil"/>
              <w:left w:val="nil"/>
              <w:bottom w:val="single" w:sz="4" w:space="0" w:color="auto"/>
              <w:right w:val="single" w:sz="8" w:space="0" w:color="auto"/>
            </w:tcBorders>
            <w:shd w:val="clear" w:color="auto" w:fill="auto"/>
            <w:vAlign w:val="center"/>
            <w:hideMark/>
          </w:tcPr>
          <w:p w14:paraId="2F8E6A8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105%</w:t>
            </w:r>
          </w:p>
        </w:tc>
      </w:tr>
      <w:tr w:rsidR="00CF46C2" w:rsidRPr="00CF46C2" w14:paraId="05CE70F1" w14:textId="77777777" w:rsidTr="0007531E">
        <w:trPr>
          <w:trHeight w:val="495"/>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6787922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8</w:t>
            </w:r>
          </w:p>
        </w:tc>
        <w:tc>
          <w:tcPr>
            <w:tcW w:w="2230" w:type="dxa"/>
            <w:tcBorders>
              <w:top w:val="nil"/>
              <w:left w:val="nil"/>
              <w:bottom w:val="single" w:sz="4" w:space="0" w:color="auto"/>
              <w:right w:val="nil"/>
            </w:tcBorders>
            <w:shd w:val="clear" w:color="auto" w:fill="auto"/>
            <w:vAlign w:val="center"/>
            <w:hideMark/>
          </w:tcPr>
          <w:p w14:paraId="56FDE32A"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Decidir y notificar la solicitud de inscripción o cancelación de medida de protección RUPTA</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6500A0A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16</w:t>
            </w:r>
          </w:p>
        </w:tc>
        <w:tc>
          <w:tcPr>
            <w:tcW w:w="510" w:type="dxa"/>
            <w:tcBorders>
              <w:top w:val="nil"/>
              <w:left w:val="nil"/>
              <w:bottom w:val="single" w:sz="4" w:space="0" w:color="auto"/>
              <w:right w:val="single" w:sz="8" w:space="0" w:color="auto"/>
            </w:tcBorders>
            <w:shd w:val="clear" w:color="auto" w:fill="auto"/>
            <w:vAlign w:val="center"/>
            <w:hideMark/>
          </w:tcPr>
          <w:p w14:paraId="642094D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138%</w:t>
            </w:r>
          </w:p>
        </w:tc>
        <w:tc>
          <w:tcPr>
            <w:tcW w:w="323" w:type="dxa"/>
            <w:tcBorders>
              <w:top w:val="nil"/>
              <w:left w:val="nil"/>
              <w:bottom w:val="single" w:sz="4" w:space="0" w:color="auto"/>
              <w:right w:val="single" w:sz="4" w:space="0" w:color="auto"/>
            </w:tcBorders>
            <w:shd w:val="clear" w:color="auto" w:fill="auto"/>
            <w:vAlign w:val="center"/>
            <w:hideMark/>
          </w:tcPr>
          <w:p w14:paraId="50FBCCD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112</w:t>
            </w:r>
          </w:p>
        </w:tc>
        <w:tc>
          <w:tcPr>
            <w:tcW w:w="538" w:type="dxa"/>
            <w:tcBorders>
              <w:top w:val="nil"/>
              <w:left w:val="nil"/>
              <w:bottom w:val="single" w:sz="4" w:space="0" w:color="auto"/>
              <w:right w:val="single" w:sz="8" w:space="0" w:color="auto"/>
            </w:tcBorders>
            <w:shd w:val="clear" w:color="auto" w:fill="auto"/>
            <w:vAlign w:val="center"/>
            <w:hideMark/>
          </w:tcPr>
          <w:p w14:paraId="66EDEC7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131%</w:t>
            </w:r>
          </w:p>
        </w:tc>
        <w:tc>
          <w:tcPr>
            <w:tcW w:w="285" w:type="dxa"/>
            <w:tcBorders>
              <w:top w:val="nil"/>
              <w:left w:val="nil"/>
              <w:bottom w:val="single" w:sz="4" w:space="0" w:color="auto"/>
              <w:right w:val="single" w:sz="4" w:space="0" w:color="auto"/>
            </w:tcBorders>
            <w:shd w:val="clear" w:color="auto" w:fill="auto"/>
            <w:vAlign w:val="center"/>
            <w:hideMark/>
          </w:tcPr>
          <w:p w14:paraId="50951F9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440" w:type="dxa"/>
            <w:tcBorders>
              <w:top w:val="nil"/>
              <w:left w:val="nil"/>
              <w:bottom w:val="single" w:sz="4" w:space="0" w:color="auto"/>
              <w:right w:val="single" w:sz="8" w:space="0" w:color="auto"/>
            </w:tcBorders>
            <w:shd w:val="clear" w:color="auto" w:fill="auto"/>
            <w:vAlign w:val="center"/>
            <w:hideMark/>
          </w:tcPr>
          <w:p w14:paraId="03EAC57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417" w:type="dxa"/>
            <w:tcBorders>
              <w:top w:val="nil"/>
              <w:left w:val="nil"/>
              <w:bottom w:val="single" w:sz="4" w:space="0" w:color="auto"/>
              <w:right w:val="single" w:sz="4" w:space="0" w:color="auto"/>
            </w:tcBorders>
            <w:shd w:val="clear" w:color="auto" w:fill="auto"/>
            <w:vAlign w:val="center"/>
            <w:hideMark/>
          </w:tcPr>
          <w:p w14:paraId="60A5601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60</w:t>
            </w:r>
          </w:p>
        </w:tc>
        <w:tc>
          <w:tcPr>
            <w:tcW w:w="567" w:type="dxa"/>
            <w:tcBorders>
              <w:top w:val="nil"/>
              <w:left w:val="nil"/>
              <w:bottom w:val="single" w:sz="4" w:space="0" w:color="auto"/>
              <w:right w:val="single" w:sz="8" w:space="0" w:color="auto"/>
            </w:tcBorders>
            <w:shd w:val="clear" w:color="auto" w:fill="auto"/>
            <w:vAlign w:val="center"/>
            <w:hideMark/>
          </w:tcPr>
          <w:p w14:paraId="4364E6C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143%</w:t>
            </w:r>
          </w:p>
        </w:tc>
        <w:tc>
          <w:tcPr>
            <w:tcW w:w="686" w:type="dxa"/>
            <w:tcBorders>
              <w:top w:val="nil"/>
              <w:left w:val="nil"/>
              <w:bottom w:val="single" w:sz="4" w:space="0" w:color="auto"/>
              <w:right w:val="single" w:sz="4" w:space="0" w:color="auto"/>
            </w:tcBorders>
            <w:shd w:val="clear" w:color="auto" w:fill="auto"/>
            <w:vAlign w:val="center"/>
            <w:hideMark/>
          </w:tcPr>
          <w:p w14:paraId="10F5C9D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40</w:t>
            </w:r>
          </w:p>
        </w:tc>
        <w:tc>
          <w:tcPr>
            <w:tcW w:w="872" w:type="dxa"/>
            <w:tcBorders>
              <w:top w:val="nil"/>
              <w:left w:val="nil"/>
              <w:bottom w:val="single" w:sz="4" w:space="0" w:color="auto"/>
              <w:right w:val="single" w:sz="8" w:space="0" w:color="auto"/>
            </w:tcBorders>
            <w:shd w:val="clear" w:color="auto" w:fill="auto"/>
            <w:vAlign w:val="center"/>
            <w:hideMark/>
          </w:tcPr>
          <w:p w14:paraId="404C1DE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175%</w:t>
            </w:r>
          </w:p>
        </w:tc>
        <w:tc>
          <w:tcPr>
            <w:tcW w:w="871" w:type="dxa"/>
            <w:tcBorders>
              <w:top w:val="nil"/>
              <w:left w:val="nil"/>
              <w:bottom w:val="single" w:sz="4" w:space="0" w:color="auto"/>
              <w:right w:val="single" w:sz="4" w:space="0" w:color="auto"/>
            </w:tcBorders>
            <w:shd w:val="clear" w:color="auto" w:fill="auto"/>
            <w:vAlign w:val="center"/>
            <w:hideMark/>
          </w:tcPr>
          <w:p w14:paraId="4323417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66</w:t>
            </w:r>
          </w:p>
        </w:tc>
        <w:tc>
          <w:tcPr>
            <w:tcW w:w="872" w:type="dxa"/>
            <w:tcBorders>
              <w:top w:val="nil"/>
              <w:left w:val="nil"/>
              <w:bottom w:val="single" w:sz="4" w:space="0" w:color="auto"/>
              <w:right w:val="single" w:sz="8" w:space="0" w:color="auto"/>
            </w:tcBorders>
            <w:shd w:val="clear" w:color="auto" w:fill="auto"/>
            <w:vAlign w:val="center"/>
            <w:hideMark/>
          </w:tcPr>
          <w:p w14:paraId="3A934E5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173%</w:t>
            </w:r>
          </w:p>
        </w:tc>
        <w:tc>
          <w:tcPr>
            <w:tcW w:w="871" w:type="dxa"/>
            <w:tcBorders>
              <w:top w:val="nil"/>
              <w:left w:val="nil"/>
              <w:bottom w:val="single" w:sz="4" w:space="0" w:color="auto"/>
              <w:right w:val="single" w:sz="4" w:space="0" w:color="auto"/>
            </w:tcBorders>
            <w:shd w:val="clear" w:color="auto" w:fill="auto"/>
            <w:vAlign w:val="center"/>
            <w:hideMark/>
          </w:tcPr>
          <w:p w14:paraId="40305C5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9</w:t>
            </w:r>
          </w:p>
        </w:tc>
        <w:tc>
          <w:tcPr>
            <w:tcW w:w="872" w:type="dxa"/>
            <w:tcBorders>
              <w:top w:val="nil"/>
              <w:left w:val="nil"/>
              <w:bottom w:val="single" w:sz="4" w:space="0" w:color="auto"/>
              <w:right w:val="single" w:sz="8" w:space="0" w:color="auto"/>
            </w:tcBorders>
            <w:shd w:val="clear" w:color="auto" w:fill="auto"/>
            <w:vAlign w:val="center"/>
            <w:hideMark/>
          </w:tcPr>
          <w:p w14:paraId="1A52F9B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189%</w:t>
            </w:r>
          </w:p>
        </w:tc>
        <w:tc>
          <w:tcPr>
            <w:tcW w:w="871" w:type="dxa"/>
            <w:tcBorders>
              <w:top w:val="nil"/>
              <w:left w:val="nil"/>
              <w:bottom w:val="single" w:sz="4" w:space="0" w:color="auto"/>
              <w:right w:val="single" w:sz="4" w:space="0" w:color="auto"/>
            </w:tcBorders>
            <w:shd w:val="clear" w:color="auto" w:fill="auto"/>
            <w:vAlign w:val="center"/>
            <w:hideMark/>
          </w:tcPr>
          <w:p w14:paraId="7C432E0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19</w:t>
            </w:r>
          </w:p>
        </w:tc>
        <w:tc>
          <w:tcPr>
            <w:tcW w:w="872" w:type="dxa"/>
            <w:tcBorders>
              <w:top w:val="nil"/>
              <w:left w:val="nil"/>
              <w:bottom w:val="single" w:sz="4" w:space="0" w:color="auto"/>
              <w:right w:val="single" w:sz="8" w:space="0" w:color="auto"/>
            </w:tcBorders>
            <w:shd w:val="clear" w:color="auto" w:fill="auto"/>
            <w:vAlign w:val="center"/>
            <w:hideMark/>
          </w:tcPr>
          <w:p w14:paraId="3849E47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421%</w:t>
            </w:r>
          </w:p>
        </w:tc>
      </w:tr>
      <w:tr w:rsidR="00CF46C2" w:rsidRPr="00CF46C2" w14:paraId="239B606A" w14:textId="77777777" w:rsidTr="0007531E">
        <w:trPr>
          <w:trHeight w:val="495"/>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5BCF7A8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9</w:t>
            </w:r>
          </w:p>
        </w:tc>
        <w:tc>
          <w:tcPr>
            <w:tcW w:w="2230" w:type="dxa"/>
            <w:tcBorders>
              <w:top w:val="nil"/>
              <w:left w:val="nil"/>
              <w:bottom w:val="single" w:sz="4" w:space="0" w:color="auto"/>
              <w:right w:val="nil"/>
            </w:tcBorders>
            <w:shd w:val="clear" w:color="auto" w:fill="auto"/>
            <w:vAlign w:val="center"/>
            <w:hideMark/>
          </w:tcPr>
          <w:p w14:paraId="419BA677"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Decidir y notificar la solicitud levantamiento y cancelación de medida de protección RUPTA</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0B4E09E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10" w:type="dxa"/>
            <w:tcBorders>
              <w:top w:val="nil"/>
              <w:left w:val="nil"/>
              <w:bottom w:val="single" w:sz="4" w:space="0" w:color="auto"/>
              <w:right w:val="single" w:sz="8" w:space="0" w:color="auto"/>
            </w:tcBorders>
            <w:shd w:val="clear" w:color="auto" w:fill="auto"/>
            <w:vAlign w:val="center"/>
            <w:hideMark/>
          </w:tcPr>
          <w:p w14:paraId="4BDDF71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323" w:type="dxa"/>
            <w:tcBorders>
              <w:top w:val="nil"/>
              <w:left w:val="nil"/>
              <w:bottom w:val="single" w:sz="4" w:space="0" w:color="auto"/>
              <w:right w:val="single" w:sz="4" w:space="0" w:color="auto"/>
            </w:tcBorders>
            <w:shd w:val="clear" w:color="auto" w:fill="auto"/>
            <w:vAlign w:val="center"/>
            <w:hideMark/>
          </w:tcPr>
          <w:p w14:paraId="1D5D455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38" w:type="dxa"/>
            <w:tcBorders>
              <w:top w:val="nil"/>
              <w:left w:val="nil"/>
              <w:bottom w:val="single" w:sz="4" w:space="0" w:color="auto"/>
              <w:right w:val="single" w:sz="8" w:space="0" w:color="auto"/>
            </w:tcBorders>
            <w:shd w:val="clear" w:color="auto" w:fill="auto"/>
            <w:vAlign w:val="center"/>
            <w:hideMark/>
          </w:tcPr>
          <w:p w14:paraId="1E38CFA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285" w:type="dxa"/>
            <w:tcBorders>
              <w:top w:val="nil"/>
              <w:left w:val="nil"/>
              <w:bottom w:val="single" w:sz="4" w:space="0" w:color="auto"/>
              <w:right w:val="single" w:sz="4" w:space="0" w:color="auto"/>
            </w:tcBorders>
            <w:shd w:val="clear" w:color="auto" w:fill="auto"/>
            <w:vAlign w:val="center"/>
            <w:hideMark/>
          </w:tcPr>
          <w:p w14:paraId="0482047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0AF327A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2D45B96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8" w:space="0" w:color="auto"/>
            </w:tcBorders>
            <w:shd w:val="clear" w:color="auto" w:fill="auto"/>
            <w:vAlign w:val="center"/>
            <w:hideMark/>
          </w:tcPr>
          <w:p w14:paraId="66E6FFB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686" w:type="dxa"/>
            <w:tcBorders>
              <w:top w:val="nil"/>
              <w:left w:val="nil"/>
              <w:bottom w:val="single" w:sz="4" w:space="0" w:color="auto"/>
              <w:right w:val="single" w:sz="4" w:space="0" w:color="auto"/>
            </w:tcBorders>
            <w:shd w:val="clear" w:color="auto" w:fill="auto"/>
            <w:vAlign w:val="center"/>
            <w:hideMark/>
          </w:tcPr>
          <w:p w14:paraId="46ED9C2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248D2BC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56D4A14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0</w:t>
            </w:r>
          </w:p>
        </w:tc>
        <w:tc>
          <w:tcPr>
            <w:tcW w:w="872" w:type="dxa"/>
            <w:tcBorders>
              <w:top w:val="nil"/>
              <w:left w:val="nil"/>
              <w:bottom w:val="single" w:sz="4" w:space="0" w:color="auto"/>
              <w:right w:val="single" w:sz="8" w:space="0" w:color="auto"/>
            </w:tcBorders>
            <w:shd w:val="clear" w:color="auto" w:fill="auto"/>
            <w:vAlign w:val="center"/>
            <w:hideMark/>
          </w:tcPr>
          <w:p w14:paraId="363BAE3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2A96EE7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7B46079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489E21F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7588FE9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r>
      <w:tr w:rsidR="00CF46C2" w:rsidRPr="00CF46C2" w14:paraId="0475E2B1" w14:textId="77777777" w:rsidTr="0007531E">
        <w:trPr>
          <w:trHeight w:val="500"/>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1ACE84A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w:t>
            </w:r>
          </w:p>
        </w:tc>
        <w:tc>
          <w:tcPr>
            <w:tcW w:w="2230" w:type="dxa"/>
            <w:tcBorders>
              <w:top w:val="nil"/>
              <w:left w:val="nil"/>
              <w:bottom w:val="single" w:sz="4" w:space="0" w:color="auto"/>
              <w:right w:val="nil"/>
            </w:tcBorders>
            <w:shd w:val="clear" w:color="auto" w:fill="auto"/>
            <w:vAlign w:val="center"/>
            <w:hideMark/>
          </w:tcPr>
          <w:p w14:paraId="7FC47CDE"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Socializar el proceso de restitución de derechos territoriales establecido en el Decreto Ley 4633 y 4635 de 2011 al territorio colectivo</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2FF74E4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510" w:type="dxa"/>
            <w:tcBorders>
              <w:top w:val="nil"/>
              <w:left w:val="nil"/>
              <w:bottom w:val="single" w:sz="4" w:space="0" w:color="auto"/>
              <w:right w:val="single" w:sz="8" w:space="0" w:color="auto"/>
            </w:tcBorders>
            <w:shd w:val="clear" w:color="auto" w:fill="auto"/>
            <w:vAlign w:val="center"/>
            <w:hideMark/>
          </w:tcPr>
          <w:p w14:paraId="3D83D15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323" w:type="dxa"/>
            <w:tcBorders>
              <w:top w:val="nil"/>
              <w:left w:val="nil"/>
              <w:bottom w:val="single" w:sz="4" w:space="0" w:color="auto"/>
              <w:right w:val="single" w:sz="4" w:space="0" w:color="auto"/>
            </w:tcBorders>
            <w:shd w:val="clear" w:color="auto" w:fill="auto"/>
            <w:vAlign w:val="center"/>
            <w:hideMark/>
          </w:tcPr>
          <w:p w14:paraId="0502C9A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538" w:type="dxa"/>
            <w:tcBorders>
              <w:top w:val="nil"/>
              <w:left w:val="nil"/>
              <w:bottom w:val="single" w:sz="4" w:space="0" w:color="auto"/>
              <w:right w:val="single" w:sz="8" w:space="0" w:color="auto"/>
            </w:tcBorders>
            <w:shd w:val="clear" w:color="auto" w:fill="auto"/>
            <w:vAlign w:val="center"/>
            <w:hideMark/>
          </w:tcPr>
          <w:p w14:paraId="56FDE2D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285" w:type="dxa"/>
            <w:tcBorders>
              <w:top w:val="nil"/>
              <w:left w:val="nil"/>
              <w:bottom w:val="single" w:sz="4" w:space="0" w:color="auto"/>
              <w:right w:val="single" w:sz="4" w:space="0" w:color="auto"/>
            </w:tcBorders>
            <w:shd w:val="clear" w:color="auto" w:fill="auto"/>
            <w:vAlign w:val="center"/>
            <w:hideMark/>
          </w:tcPr>
          <w:p w14:paraId="64F4BC5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1BE9DB6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7591CB3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8" w:space="0" w:color="auto"/>
            </w:tcBorders>
            <w:shd w:val="clear" w:color="auto" w:fill="auto"/>
            <w:vAlign w:val="center"/>
            <w:hideMark/>
          </w:tcPr>
          <w:p w14:paraId="752CDE0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686" w:type="dxa"/>
            <w:tcBorders>
              <w:top w:val="nil"/>
              <w:left w:val="nil"/>
              <w:bottom w:val="single" w:sz="4" w:space="0" w:color="auto"/>
              <w:right w:val="single" w:sz="4" w:space="0" w:color="auto"/>
            </w:tcBorders>
            <w:shd w:val="clear" w:color="auto" w:fill="auto"/>
            <w:vAlign w:val="center"/>
            <w:hideMark/>
          </w:tcPr>
          <w:p w14:paraId="554FB56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872" w:type="dxa"/>
            <w:tcBorders>
              <w:top w:val="nil"/>
              <w:left w:val="nil"/>
              <w:bottom w:val="single" w:sz="4" w:space="0" w:color="auto"/>
              <w:right w:val="single" w:sz="8" w:space="0" w:color="auto"/>
            </w:tcBorders>
            <w:shd w:val="clear" w:color="auto" w:fill="auto"/>
            <w:vAlign w:val="center"/>
            <w:hideMark/>
          </w:tcPr>
          <w:p w14:paraId="6DEEDCB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7F95A64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872" w:type="dxa"/>
            <w:tcBorders>
              <w:top w:val="nil"/>
              <w:left w:val="nil"/>
              <w:bottom w:val="single" w:sz="4" w:space="0" w:color="auto"/>
              <w:right w:val="single" w:sz="8" w:space="0" w:color="auto"/>
            </w:tcBorders>
            <w:shd w:val="clear" w:color="auto" w:fill="auto"/>
            <w:vAlign w:val="center"/>
            <w:hideMark/>
          </w:tcPr>
          <w:p w14:paraId="2B18D75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7309436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456C6FE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6C0D0F6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4C16097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r>
      <w:tr w:rsidR="00CF46C2" w:rsidRPr="00CF46C2" w14:paraId="49D64EAA" w14:textId="77777777" w:rsidTr="0007531E">
        <w:trPr>
          <w:trHeight w:val="246"/>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3986463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11</w:t>
            </w:r>
          </w:p>
        </w:tc>
        <w:tc>
          <w:tcPr>
            <w:tcW w:w="2230" w:type="dxa"/>
            <w:tcBorders>
              <w:top w:val="nil"/>
              <w:left w:val="nil"/>
              <w:bottom w:val="single" w:sz="4" w:space="0" w:color="auto"/>
              <w:right w:val="nil"/>
            </w:tcBorders>
            <w:shd w:val="clear" w:color="auto" w:fill="auto"/>
            <w:vAlign w:val="center"/>
            <w:hideMark/>
          </w:tcPr>
          <w:p w14:paraId="6F40825F"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 xml:space="preserve">Adoptar y comunicar el estudio preliminar del proceso de restitución de derechos territoriales del territorio colectivo </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18D660E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510" w:type="dxa"/>
            <w:tcBorders>
              <w:top w:val="nil"/>
              <w:left w:val="nil"/>
              <w:bottom w:val="single" w:sz="4" w:space="0" w:color="auto"/>
              <w:right w:val="single" w:sz="8" w:space="0" w:color="auto"/>
            </w:tcBorders>
            <w:shd w:val="clear" w:color="auto" w:fill="auto"/>
            <w:vAlign w:val="center"/>
            <w:hideMark/>
          </w:tcPr>
          <w:p w14:paraId="7350A1C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323" w:type="dxa"/>
            <w:tcBorders>
              <w:top w:val="nil"/>
              <w:left w:val="nil"/>
              <w:bottom w:val="single" w:sz="4" w:space="0" w:color="auto"/>
              <w:right w:val="single" w:sz="4" w:space="0" w:color="auto"/>
            </w:tcBorders>
            <w:shd w:val="clear" w:color="auto" w:fill="auto"/>
            <w:vAlign w:val="center"/>
            <w:hideMark/>
          </w:tcPr>
          <w:p w14:paraId="775B7F5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w:t>
            </w:r>
          </w:p>
        </w:tc>
        <w:tc>
          <w:tcPr>
            <w:tcW w:w="538" w:type="dxa"/>
            <w:tcBorders>
              <w:top w:val="nil"/>
              <w:left w:val="nil"/>
              <w:bottom w:val="single" w:sz="4" w:space="0" w:color="auto"/>
              <w:right w:val="single" w:sz="8" w:space="0" w:color="auto"/>
            </w:tcBorders>
            <w:shd w:val="clear" w:color="auto" w:fill="auto"/>
            <w:vAlign w:val="center"/>
            <w:hideMark/>
          </w:tcPr>
          <w:p w14:paraId="0C325A5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285" w:type="dxa"/>
            <w:tcBorders>
              <w:top w:val="nil"/>
              <w:left w:val="nil"/>
              <w:bottom w:val="single" w:sz="4" w:space="0" w:color="auto"/>
              <w:right w:val="single" w:sz="4" w:space="0" w:color="auto"/>
            </w:tcBorders>
            <w:shd w:val="clear" w:color="auto" w:fill="auto"/>
            <w:vAlign w:val="center"/>
            <w:hideMark/>
          </w:tcPr>
          <w:p w14:paraId="02BFCA8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12C9E64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6694ED7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8" w:space="0" w:color="auto"/>
            </w:tcBorders>
            <w:shd w:val="clear" w:color="auto" w:fill="auto"/>
            <w:vAlign w:val="center"/>
            <w:hideMark/>
          </w:tcPr>
          <w:p w14:paraId="7A66E8B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686" w:type="dxa"/>
            <w:tcBorders>
              <w:top w:val="nil"/>
              <w:left w:val="nil"/>
              <w:bottom w:val="single" w:sz="4" w:space="0" w:color="auto"/>
              <w:right w:val="single" w:sz="4" w:space="0" w:color="auto"/>
            </w:tcBorders>
            <w:shd w:val="clear" w:color="auto" w:fill="auto"/>
            <w:vAlign w:val="center"/>
            <w:hideMark/>
          </w:tcPr>
          <w:p w14:paraId="58FB73D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872" w:type="dxa"/>
            <w:tcBorders>
              <w:top w:val="nil"/>
              <w:left w:val="nil"/>
              <w:bottom w:val="single" w:sz="4" w:space="0" w:color="auto"/>
              <w:right w:val="single" w:sz="8" w:space="0" w:color="auto"/>
            </w:tcBorders>
            <w:shd w:val="clear" w:color="auto" w:fill="auto"/>
            <w:vAlign w:val="center"/>
            <w:hideMark/>
          </w:tcPr>
          <w:p w14:paraId="4197457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63518C1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w:t>
            </w:r>
          </w:p>
        </w:tc>
        <w:tc>
          <w:tcPr>
            <w:tcW w:w="872" w:type="dxa"/>
            <w:tcBorders>
              <w:top w:val="nil"/>
              <w:left w:val="nil"/>
              <w:bottom w:val="single" w:sz="4" w:space="0" w:color="auto"/>
              <w:right w:val="single" w:sz="8" w:space="0" w:color="auto"/>
            </w:tcBorders>
            <w:shd w:val="clear" w:color="auto" w:fill="auto"/>
            <w:vAlign w:val="center"/>
            <w:hideMark/>
          </w:tcPr>
          <w:p w14:paraId="4A78840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0C6EF94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872" w:type="dxa"/>
            <w:tcBorders>
              <w:top w:val="nil"/>
              <w:left w:val="nil"/>
              <w:bottom w:val="single" w:sz="4" w:space="0" w:color="auto"/>
              <w:right w:val="single" w:sz="8" w:space="0" w:color="auto"/>
            </w:tcBorders>
            <w:shd w:val="clear" w:color="auto" w:fill="auto"/>
            <w:vAlign w:val="center"/>
            <w:hideMark/>
          </w:tcPr>
          <w:p w14:paraId="185E241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6E9B2D2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872" w:type="dxa"/>
            <w:tcBorders>
              <w:top w:val="nil"/>
              <w:left w:val="nil"/>
              <w:bottom w:val="single" w:sz="4" w:space="0" w:color="auto"/>
              <w:right w:val="single" w:sz="8" w:space="0" w:color="auto"/>
            </w:tcBorders>
            <w:shd w:val="clear" w:color="auto" w:fill="auto"/>
            <w:vAlign w:val="center"/>
            <w:hideMark/>
          </w:tcPr>
          <w:p w14:paraId="5220A7E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r>
      <w:tr w:rsidR="00CF46C2" w:rsidRPr="00CF46C2" w14:paraId="6596499E" w14:textId="77777777" w:rsidTr="0007531E">
        <w:trPr>
          <w:trHeight w:val="449"/>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3D94B25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12</w:t>
            </w:r>
          </w:p>
        </w:tc>
        <w:tc>
          <w:tcPr>
            <w:tcW w:w="2230" w:type="dxa"/>
            <w:tcBorders>
              <w:top w:val="nil"/>
              <w:left w:val="nil"/>
              <w:bottom w:val="single" w:sz="4" w:space="0" w:color="auto"/>
              <w:right w:val="nil"/>
            </w:tcBorders>
            <w:shd w:val="clear" w:color="auto" w:fill="auto"/>
            <w:vAlign w:val="center"/>
            <w:hideMark/>
          </w:tcPr>
          <w:p w14:paraId="0C8B7520"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Adoptar y comunicar el informe de caracterización de afectaciones territoriales del proceso de restitución de derechos territoriales</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5D19103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510" w:type="dxa"/>
            <w:tcBorders>
              <w:top w:val="nil"/>
              <w:left w:val="nil"/>
              <w:bottom w:val="single" w:sz="4" w:space="0" w:color="auto"/>
              <w:right w:val="single" w:sz="8" w:space="0" w:color="auto"/>
            </w:tcBorders>
            <w:shd w:val="clear" w:color="auto" w:fill="auto"/>
            <w:vAlign w:val="center"/>
            <w:hideMark/>
          </w:tcPr>
          <w:p w14:paraId="258FBB5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323" w:type="dxa"/>
            <w:tcBorders>
              <w:top w:val="nil"/>
              <w:left w:val="nil"/>
              <w:bottom w:val="single" w:sz="4" w:space="0" w:color="auto"/>
              <w:right w:val="single" w:sz="4" w:space="0" w:color="auto"/>
            </w:tcBorders>
            <w:shd w:val="clear" w:color="auto" w:fill="auto"/>
            <w:vAlign w:val="center"/>
            <w:hideMark/>
          </w:tcPr>
          <w:p w14:paraId="1611C1C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538" w:type="dxa"/>
            <w:tcBorders>
              <w:top w:val="nil"/>
              <w:left w:val="nil"/>
              <w:bottom w:val="single" w:sz="4" w:space="0" w:color="auto"/>
              <w:right w:val="single" w:sz="8" w:space="0" w:color="auto"/>
            </w:tcBorders>
            <w:shd w:val="clear" w:color="auto" w:fill="auto"/>
            <w:vAlign w:val="center"/>
            <w:hideMark/>
          </w:tcPr>
          <w:p w14:paraId="4243E7B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285" w:type="dxa"/>
            <w:tcBorders>
              <w:top w:val="nil"/>
              <w:left w:val="nil"/>
              <w:bottom w:val="single" w:sz="4" w:space="0" w:color="auto"/>
              <w:right w:val="single" w:sz="4" w:space="0" w:color="auto"/>
            </w:tcBorders>
            <w:shd w:val="clear" w:color="auto" w:fill="auto"/>
            <w:vAlign w:val="center"/>
            <w:hideMark/>
          </w:tcPr>
          <w:p w14:paraId="421CBA4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632255F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37488BF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8" w:space="0" w:color="auto"/>
            </w:tcBorders>
            <w:shd w:val="clear" w:color="auto" w:fill="auto"/>
            <w:vAlign w:val="center"/>
            <w:hideMark/>
          </w:tcPr>
          <w:p w14:paraId="752F700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686" w:type="dxa"/>
            <w:tcBorders>
              <w:top w:val="nil"/>
              <w:left w:val="nil"/>
              <w:bottom w:val="single" w:sz="4" w:space="0" w:color="auto"/>
              <w:right w:val="single" w:sz="4" w:space="0" w:color="auto"/>
            </w:tcBorders>
            <w:shd w:val="clear" w:color="auto" w:fill="auto"/>
            <w:vAlign w:val="center"/>
            <w:hideMark/>
          </w:tcPr>
          <w:p w14:paraId="37E8C34F"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872" w:type="dxa"/>
            <w:tcBorders>
              <w:top w:val="nil"/>
              <w:left w:val="nil"/>
              <w:bottom w:val="single" w:sz="4" w:space="0" w:color="auto"/>
              <w:right w:val="single" w:sz="8" w:space="0" w:color="auto"/>
            </w:tcBorders>
            <w:shd w:val="clear" w:color="auto" w:fill="auto"/>
            <w:vAlign w:val="center"/>
            <w:hideMark/>
          </w:tcPr>
          <w:p w14:paraId="77998BB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0%</w:t>
            </w:r>
          </w:p>
        </w:tc>
        <w:tc>
          <w:tcPr>
            <w:tcW w:w="871" w:type="dxa"/>
            <w:tcBorders>
              <w:top w:val="nil"/>
              <w:left w:val="nil"/>
              <w:bottom w:val="single" w:sz="4" w:space="0" w:color="auto"/>
              <w:right w:val="single" w:sz="4" w:space="0" w:color="auto"/>
            </w:tcBorders>
            <w:shd w:val="clear" w:color="auto" w:fill="auto"/>
            <w:vAlign w:val="center"/>
            <w:hideMark/>
          </w:tcPr>
          <w:p w14:paraId="5892839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eastAsia="es-CO"/>
              </w:rPr>
              <w:t>5</w:t>
            </w:r>
          </w:p>
        </w:tc>
        <w:tc>
          <w:tcPr>
            <w:tcW w:w="872" w:type="dxa"/>
            <w:tcBorders>
              <w:top w:val="nil"/>
              <w:left w:val="nil"/>
              <w:bottom w:val="single" w:sz="4" w:space="0" w:color="auto"/>
              <w:right w:val="single" w:sz="8" w:space="0" w:color="auto"/>
            </w:tcBorders>
            <w:shd w:val="clear" w:color="auto" w:fill="auto"/>
            <w:vAlign w:val="center"/>
            <w:hideMark/>
          </w:tcPr>
          <w:p w14:paraId="07CE044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0585FC6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00306CD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5CCB0AE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w:t>
            </w:r>
          </w:p>
        </w:tc>
        <w:tc>
          <w:tcPr>
            <w:tcW w:w="872" w:type="dxa"/>
            <w:tcBorders>
              <w:top w:val="nil"/>
              <w:left w:val="nil"/>
              <w:bottom w:val="single" w:sz="4" w:space="0" w:color="auto"/>
              <w:right w:val="single" w:sz="8" w:space="0" w:color="auto"/>
            </w:tcBorders>
            <w:shd w:val="clear" w:color="auto" w:fill="auto"/>
            <w:vAlign w:val="center"/>
            <w:hideMark/>
          </w:tcPr>
          <w:p w14:paraId="746F1C1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67%</w:t>
            </w:r>
          </w:p>
        </w:tc>
      </w:tr>
      <w:tr w:rsidR="00CF46C2" w:rsidRPr="00CF46C2" w14:paraId="0A8AF6D4" w14:textId="77777777" w:rsidTr="0007531E">
        <w:trPr>
          <w:trHeight w:val="495"/>
        </w:trPr>
        <w:tc>
          <w:tcPr>
            <w:tcW w:w="454" w:type="dxa"/>
            <w:tcBorders>
              <w:top w:val="nil"/>
              <w:left w:val="single" w:sz="8" w:space="0" w:color="auto"/>
              <w:bottom w:val="single" w:sz="4" w:space="0" w:color="auto"/>
              <w:right w:val="single" w:sz="4" w:space="0" w:color="auto"/>
            </w:tcBorders>
            <w:shd w:val="clear" w:color="auto" w:fill="auto"/>
            <w:vAlign w:val="center"/>
            <w:hideMark/>
          </w:tcPr>
          <w:p w14:paraId="51931E8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13</w:t>
            </w:r>
          </w:p>
        </w:tc>
        <w:tc>
          <w:tcPr>
            <w:tcW w:w="2230" w:type="dxa"/>
            <w:tcBorders>
              <w:top w:val="nil"/>
              <w:left w:val="nil"/>
              <w:bottom w:val="single" w:sz="4" w:space="0" w:color="auto"/>
              <w:right w:val="nil"/>
            </w:tcBorders>
            <w:shd w:val="clear" w:color="auto" w:fill="auto"/>
            <w:vAlign w:val="center"/>
            <w:hideMark/>
          </w:tcPr>
          <w:p w14:paraId="1406B248"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Radicar la solicitud judicial de restitución de derechos territoriales del territorio colectivo</w:t>
            </w:r>
          </w:p>
        </w:tc>
        <w:tc>
          <w:tcPr>
            <w:tcW w:w="463" w:type="dxa"/>
            <w:tcBorders>
              <w:top w:val="nil"/>
              <w:left w:val="single" w:sz="8" w:space="0" w:color="auto"/>
              <w:bottom w:val="single" w:sz="4" w:space="0" w:color="auto"/>
              <w:right w:val="single" w:sz="4" w:space="0" w:color="auto"/>
            </w:tcBorders>
            <w:shd w:val="clear" w:color="auto" w:fill="auto"/>
            <w:vAlign w:val="center"/>
            <w:hideMark/>
          </w:tcPr>
          <w:p w14:paraId="5FF21F1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510" w:type="dxa"/>
            <w:tcBorders>
              <w:top w:val="nil"/>
              <w:left w:val="nil"/>
              <w:bottom w:val="single" w:sz="4" w:space="0" w:color="auto"/>
              <w:right w:val="single" w:sz="8" w:space="0" w:color="auto"/>
            </w:tcBorders>
            <w:shd w:val="clear" w:color="auto" w:fill="auto"/>
            <w:vAlign w:val="center"/>
            <w:hideMark/>
          </w:tcPr>
          <w:p w14:paraId="669F924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323" w:type="dxa"/>
            <w:tcBorders>
              <w:top w:val="nil"/>
              <w:left w:val="nil"/>
              <w:bottom w:val="single" w:sz="4" w:space="0" w:color="auto"/>
              <w:right w:val="single" w:sz="4" w:space="0" w:color="auto"/>
            </w:tcBorders>
            <w:shd w:val="clear" w:color="auto" w:fill="auto"/>
            <w:vAlign w:val="center"/>
            <w:hideMark/>
          </w:tcPr>
          <w:p w14:paraId="12BB1D8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w:t>
            </w:r>
          </w:p>
        </w:tc>
        <w:tc>
          <w:tcPr>
            <w:tcW w:w="538" w:type="dxa"/>
            <w:tcBorders>
              <w:top w:val="nil"/>
              <w:left w:val="nil"/>
              <w:bottom w:val="single" w:sz="4" w:space="0" w:color="auto"/>
              <w:right w:val="single" w:sz="8" w:space="0" w:color="auto"/>
            </w:tcBorders>
            <w:shd w:val="clear" w:color="auto" w:fill="auto"/>
            <w:vAlign w:val="center"/>
            <w:hideMark/>
          </w:tcPr>
          <w:p w14:paraId="2F68DAA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285" w:type="dxa"/>
            <w:tcBorders>
              <w:top w:val="nil"/>
              <w:left w:val="nil"/>
              <w:bottom w:val="single" w:sz="4" w:space="0" w:color="auto"/>
              <w:right w:val="single" w:sz="4" w:space="0" w:color="auto"/>
            </w:tcBorders>
            <w:shd w:val="clear" w:color="auto" w:fill="auto"/>
            <w:vAlign w:val="center"/>
            <w:hideMark/>
          </w:tcPr>
          <w:p w14:paraId="6498EFE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single" w:sz="4" w:space="0" w:color="auto"/>
              <w:right w:val="single" w:sz="8" w:space="0" w:color="auto"/>
            </w:tcBorders>
            <w:shd w:val="clear" w:color="auto" w:fill="auto"/>
            <w:vAlign w:val="center"/>
            <w:hideMark/>
          </w:tcPr>
          <w:p w14:paraId="5A37D2A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single" w:sz="4" w:space="0" w:color="auto"/>
              <w:right w:val="single" w:sz="4" w:space="0" w:color="auto"/>
            </w:tcBorders>
            <w:shd w:val="clear" w:color="auto" w:fill="auto"/>
            <w:vAlign w:val="center"/>
            <w:hideMark/>
          </w:tcPr>
          <w:p w14:paraId="2A98F57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8" w:space="0" w:color="auto"/>
            </w:tcBorders>
            <w:shd w:val="clear" w:color="auto" w:fill="auto"/>
            <w:vAlign w:val="center"/>
            <w:hideMark/>
          </w:tcPr>
          <w:p w14:paraId="490D6A7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686" w:type="dxa"/>
            <w:tcBorders>
              <w:top w:val="nil"/>
              <w:left w:val="nil"/>
              <w:bottom w:val="single" w:sz="4" w:space="0" w:color="auto"/>
              <w:right w:val="single" w:sz="4" w:space="0" w:color="auto"/>
            </w:tcBorders>
            <w:shd w:val="clear" w:color="auto" w:fill="auto"/>
            <w:vAlign w:val="center"/>
            <w:hideMark/>
          </w:tcPr>
          <w:p w14:paraId="22BA0C5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872" w:type="dxa"/>
            <w:tcBorders>
              <w:top w:val="nil"/>
              <w:left w:val="nil"/>
              <w:bottom w:val="single" w:sz="4" w:space="0" w:color="auto"/>
              <w:right w:val="single" w:sz="8" w:space="0" w:color="auto"/>
            </w:tcBorders>
            <w:shd w:val="clear" w:color="auto" w:fill="auto"/>
            <w:vAlign w:val="center"/>
            <w:hideMark/>
          </w:tcPr>
          <w:p w14:paraId="5678D09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67%</w:t>
            </w:r>
          </w:p>
        </w:tc>
        <w:tc>
          <w:tcPr>
            <w:tcW w:w="871" w:type="dxa"/>
            <w:tcBorders>
              <w:top w:val="nil"/>
              <w:left w:val="nil"/>
              <w:bottom w:val="single" w:sz="4" w:space="0" w:color="auto"/>
              <w:right w:val="single" w:sz="4" w:space="0" w:color="auto"/>
            </w:tcBorders>
            <w:shd w:val="clear" w:color="auto" w:fill="auto"/>
            <w:vAlign w:val="center"/>
            <w:hideMark/>
          </w:tcPr>
          <w:p w14:paraId="73E6AF9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w:t>
            </w:r>
          </w:p>
        </w:tc>
        <w:tc>
          <w:tcPr>
            <w:tcW w:w="872" w:type="dxa"/>
            <w:tcBorders>
              <w:top w:val="nil"/>
              <w:left w:val="nil"/>
              <w:bottom w:val="single" w:sz="4" w:space="0" w:color="auto"/>
              <w:right w:val="single" w:sz="8" w:space="0" w:color="auto"/>
            </w:tcBorders>
            <w:shd w:val="clear" w:color="auto" w:fill="auto"/>
            <w:vAlign w:val="center"/>
            <w:hideMark/>
          </w:tcPr>
          <w:p w14:paraId="73EABD9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871" w:type="dxa"/>
            <w:tcBorders>
              <w:top w:val="nil"/>
              <w:left w:val="nil"/>
              <w:bottom w:val="single" w:sz="4" w:space="0" w:color="auto"/>
              <w:right w:val="single" w:sz="4" w:space="0" w:color="auto"/>
            </w:tcBorders>
            <w:shd w:val="clear" w:color="auto" w:fill="auto"/>
            <w:vAlign w:val="center"/>
            <w:hideMark/>
          </w:tcPr>
          <w:p w14:paraId="0F7861B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single" w:sz="4" w:space="0" w:color="auto"/>
              <w:right w:val="single" w:sz="8" w:space="0" w:color="auto"/>
            </w:tcBorders>
            <w:shd w:val="clear" w:color="auto" w:fill="auto"/>
            <w:vAlign w:val="center"/>
            <w:hideMark/>
          </w:tcPr>
          <w:p w14:paraId="184A4A5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4" w:space="0" w:color="auto"/>
              <w:right w:val="single" w:sz="4" w:space="0" w:color="auto"/>
            </w:tcBorders>
            <w:shd w:val="clear" w:color="auto" w:fill="auto"/>
            <w:vAlign w:val="center"/>
            <w:hideMark/>
          </w:tcPr>
          <w:p w14:paraId="75125AF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5</w:t>
            </w:r>
          </w:p>
        </w:tc>
        <w:tc>
          <w:tcPr>
            <w:tcW w:w="872" w:type="dxa"/>
            <w:tcBorders>
              <w:top w:val="nil"/>
              <w:left w:val="nil"/>
              <w:bottom w:val="single" w:sz="4" w:space="0" w:color="auto"/>
              <w:right w:val="single" w:sz="8" w:space="0" w:color="auto"/>
            </w:tcBorders>
            <w:shd w:val="clear" w:color="auto" w:fill="auto"/>
            <w:vAlign w:val="center"/>
            <w:hideMark/>
          </w:tcPr>
          <w:p w14:paraId="5C38CFD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60%</w:t>
            </w:r>
          </w:p>
        </w:tc>
      </w:tr>
      <w:tr w:rsidR="00CF46C2" w:rsidRPr="00CF46C2" w14:paraId="6D6027A3" w14:textId="77777777" w:rsidTr="0007531E">
        <w:trPr>
          <w:trHeight w:val="510"/>
        </w:trPr>
        <w:tc>
          <w:tcPr>
            <w:tcW w:w="454" w:type="dxa"/>
            <w:tcBorders>
              <w:top w:val="nil"/>
              <w:left w:val="single" w:sz="8" w:space="0" w:color="auto"/>
              <w:bottom w:val="nil"/>
              <w:right w:val="single" w:sz="4" w:space="0" w:color="auto"/>
            </w:tcBorders>
            <w:shd w:val="clear" w:color="auto" w:fill="auto"/>
            <w:vAlign w:val="center"/>
            <w:hideMark/>
          </w:tcPr>
          <w:p w14:paraId="102BD69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14</w:t>
            </w:r>
          </w:p>
        </w:tc>
        <w:tc>
          <w:tcPr>
            <w:tcW w:w="2230" w:type="dxa"/>
            <w:tcBorders>
              <w:top w:val="nil"/>
              <w:left w:val="nil"/>
              <w:bottom w:val="nil"/>
              <w:right w:val="nil"/>
            </w:tcBorders>
            <w:shd w:val="clear" w:color="auto" w:fill="auto"/>
            <w:vAlign w:val="center"/>
            <w:hideMark/>
          </w:tcPr>
          <w:p w14:paraId="7CD35150" w14:textId="77777777" w:rsidR="00CF46C2" w:rsidRPr="00CF46C2" w:rsidRDefault="00CF46C2" w:rsidP="0007531E">
            <w:pPr>
              <w:spacing w:after="0" w:line="240" w:lineRule="auto"/>
              <w:jc w:val="both"/>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Radicar ante el juez de restitución la solicitud de medidas cautelares para el territorio colectivo</w:t>
            </w:r>
          </w:p>
        </w:tc>
        <w:tc>
          <w:tcPr>
            <w:tcW w:w="463" w:type="dxa"/>
            <w:tcBorders>
              <w:top w:val="nil"/>
              <w:left w:val="single" w:sz="8" w:space="0" w:color="auto"/>
              <w:bottom w:val="nil"/>
              <w:right w:val="single" w:sz="4" w:space="0" w:color="auto"/>
            </w:tcBorders>
            <w:shd w:val="clear" w:color="auto" w:fill="auto"/>
            <w:vAlign w:val="center"/>
            <w:hideMark/>
          </w:tcPr>
          <w:p w14:paraId="51E365B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w:t>
            </w:r>
          </w:p>
        </w:tc>
        <w:tc>
          <w:tcPr>
            <w:tcW w:w="510" w:type="dxa"/>
            <w:tcBorders>
              <w:top w:val="nil"/>
              <w:left w:val="nil"/>
              <w:bottom w:val="nil"/>
              <w:right w:val="single" w:sz="8" w:space="0" w:color="auto"/>
            </w:tcBorders>
            <w:shd w:val="clear" w:color="auto" w:fill="auto"/>
            <w:vAlign w:val="center"/>
            <w:hideMark/>
          </w:tcPr>
          <w:p w14:paraId="1BC12C6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323" w:type="dxa"/>
            <w:tcBorders>
              <w:top w:val="nil"/>
              <w:left w:val="nil"/>
              <w:bottom w:val="single" w:sz="8" w:space="0" w:color="auto"/>
              <w:right w:val="single" w:sz="4" w:space="0" w:color="auto"/>
            </w:tcBorders>
            <w:shd w:val="clear" w:color="auto" w:fill="auto"/>
            <w:vAlign w:val="center"/>
            <w:hideMark/>
          </w:tcPr>
          <w:p w14:paraId="5CD1B4A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w:t>
            </w:r>
          </w:p>
        </w:tc>
        <w:tc>
          <w:tcPr>
            <w:tcW w:w="538" w:type="dxa"/>
            <w:tcBorders>
              <w:top w:val="nil"/>
              <w:left w:val="nil"/>
              <w:bottom w:val="single" w:sz="8" w:space="0" w:color="auto"/>
              <w:right w:val="single" w:sz="8" w:space="0" w:color="auto"/>
            </w:tcBorders>
            <w:shd w:val="clear" w:color="auto" w:fill="auto"/>
            <w:vAlign w:val="center"/>
            <w:hideMark/>
          </w:tcPr>
          <w:p w14:paraId="740D265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285" w:type="dxa"/>
            <w:tcBorders>
              <w:top w:val="nil"/>
              <w:left w:val="nil"/>
              <w:bottom w:val="nil"/>
              <w:right w:val="single" w:sz="4" w:space="0" w:color="auto"/>
            </w:tcBorders>
            <w:shd w:val="clear" w:color="auto" w:fill="auto"/>
            <w:vAlign w:val="center"/>
            <w:hideMark/>
          </w:tcPr>
          <w:p w14:paraId="3784BB1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0" w:type="dxa"/>
            <w:tcBorders>
              <w:top w:val="nil"/>
              <w:left w:val="nil"/>
              <w:bottom w:val="nil"/>
              <w:right w:val="single" w:sz="8" w:space="0" w:color="auto"/>
            </w:tcBorders>
            <w:shd w:val="clear" w:color="auto" w:fill="auto"/>
            <w:vAlign w:val="center"/>
            <w:hideMark/>
          </w:tcPr>
          <w:p w14:paraId="7A0B036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17" w:type="dxa"/>
            <w:tcBorders>
              <w:top w:val="nil"/>
              <w:left w:val="nil"/>
              <w:bottom w:val="nil"/>
              <w:right w:val="single" w:sz="4" w:space="0" w:color="auto"/>
            </w:tcBorders>
            <w:shd w:val="clear" w:color="auto" w:fill="auto"/>
            <w:vAlign w:val="center"/>
            <w:hideMark/>
          </w:tcPr>
          <w:p w14:paraId="138E654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nil"/>
              <w:right w:val="single" w:sz="8" w:space="0" w:color="auto"/>
            </w:tcBorders>
            <w:shd w:val="clear" w:color="auto" w:fill="auto"/>
            <w:vAlign w:val="center"/>
            <w:hideMark/>
          </w:tcPr>
          <w:p w14:paraId="58D02D2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686" w:type="dxa"/>
            <w:tcBorders>
              <w:top w:val="nil"/>
              <w:left w:val="nil"/>
              <w:bottom w:val="nil"/>
              <w:right w:val="single" w:sz="4" w:space="0" w:color="auto"/>
            </w:tcBorders>
            <w:shd w:val="clear" w:color="auto" w:fill="auto"/>
            <w:vAlign w:val="center"/>
            <w:hideMark/>
          </w:tcPr>
          <w:p w14:paraId="4560511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nil"/>
              <w:right w:val="single" w:sz="8" w:space="0" w:color="auto"/>
            </w:tcBorders>
            <w:shd w:val="clear" w:color="auto" w:fill="auto"/>
            <w:vAlign w:val="center"/>
            <w:hideMark/>
          </w:tcPr>
          <w:p w14:paraId="1B147E4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single" w:sz="8" w:space="0" w:color="auto"/>
              <w:right w:val="single" w:sz="4" w:space="0" w:color="auto"/>
            </w:tcBorders>
            <w:shd w:val="clear" w:color="auto" w:fill="auto"/>
            <w:vAlign w:val="center"/>
            <w:hideMark/>
          </w:tcPr>
          <w:p w14:paraId="7C3C70B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872" w:type="dxa"/>
            <w:tcBorders>
              <w:top w:val="nil"/>
              <w:left w:val="nil"/>
              <w:bottom w:val="single" w:sz="8" w:space="0" w:color="auto"/>
              <w:right w:val="single" w:sz="8" w:space="0" w:color="auto"/>
            </w:tcBorders>
            <w:shd w:val="clear" w:color="auto" w:fill="auto"/>
            <w:vAlign w:val="center"/>
            <w:hideMark/>
          </w:tcPr>
          <w:p w14:paraId="35BCBB9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871" w:type="dxa"/>
            <w:tcBorders>
              <w:top w:val="nil"/>
              <w:left w:val="nil"/>
              <w:bottom w:val="nil"/>
              <w:right w:val="single" w:sz="4" w:space="0" w:color="auto"/>
            </w:tcBorders>
            <w:shd w:val="clear" w:color="auto" w:fill="auto"/>
            <w:vAlign w:val="center"/>
            <w:hideMark/>
          </w:tcPr>
          <w:p w14:paraId="2474DEE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nil"/>
              <w:right w:val="single" w:sz="8" w:space="0" w:color="auto"/>
            </w:tcBorders>
            <w:shd w:val="clear" w:color="auto" w:fill="auto"/>
            <w:vAlign w:val="center"/>
            <w:hideMark/>
          </w:tcPr>
          <w:p w14:paraId="329912D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1" w:type="dxa"/>
            <w:tcBorders>
              <w:top w:val="nil"/>
              <w:left w:val="nil"/>
              <w:bottom w:val="nil"/>
              <w:right w:val="single" w:sz="4" w:space="0" w:color="auto"/>
            </w:tcBorders>
            <w:shd w:val="clear" w:color="auto" w:fill="auto"/>
            <w:vAlign w:val="center"/>
            <w:hideMark/>
          </w:tcPr>
          <w:p w14:paraId="3574E62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72" w:type="dxa"/>
            <w:tcBorders>
              <w:top w:val="nil"/>
              <w:left w:val="nil"/>
              <w:bottom w:val="nil"/>
              <w:right w:val="single" w:sz="8" w:space="0" w:color="auto"/>
            </w:tcBorders>
            <w:shd w:val="clear" w:color="auto" w:fill="auto"/>
            <w:vAlign w:val="center"/>
            <w:hideMark/>
          </w:tcPr>
          <w:p w14:paraId="60AD248D" w14:textId="77777777" w:rsidR="00CF46C2" w:rsidRPr="00CF46C2" w:rsidRDefault="00CF46C2" w:rsidP="0007531E">
            <w:pPr>
              <w:spacing w:after="0" w:line="240" w:lineRule="auto"/>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r>
      <w:tr w:rsidR="00CF46C2" w:rsidRPr="00CF46C2" w14:paraId="48EEC4D1" w14:textId="77777777" w:rsidTr="0007531E">
        <w:trPr>
          <w:trHeight w:val="180"/>
        </w:trPr>
        <w:tc>
          <w:tcPr>
            <w:tcW w:w="2684" w:type="dxa"/>
            <w:gridSpan w:val="2"/>
            <w:tcBorders>
              <w:top w:val="single" w:sz="8" w:space="0" w:color="auto"/>
              <w:left w:val="single" w:sz="8" w:space="0" w:color="auto"/>
              <w:bottom w:val="single" w:sz="8" w:space="0" w:color="auto"/>
              <w:right w:val="single" w:sz="4" w:space="0" w:color="auto"/>
            </w:tcBorders>
            <w:shd w:val="clear" w:color="000000" w:fill="F2F2F2"/>
            <w:vAlign w:val="center"/>
            <w:hideMark/>
          </w:tcPr>
          <w:p w14:paraId="1CDD8011"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TOTAL</w:t>
            </w:r>
          </w:p>
        </w:tc>
        <w:tc>
          <w:tcPr>
            <w:tcW w:w="463" w:type="dxa"/>
            <w:tcBorders>
              <w:top w:val="single" w:sz="8" w:space="0" w:color="auto"/>
              <w:left w:val="single" w:sz="8" w:space="0" w:color="auto"/>
              <w:bottom w:val="single" w:sz="8" w:space="0" w:color="auto"/>
              <w:right w:val="single" w:sz="4" w:space="0" w:color="auto"/>
            </w:tcBorders>
            <w:shd w:val="clear" w:color="000000" w:fill="F2F2F2"/>
            <w:vAlign w:val="center"/>
            <w:hideMark/>
          </w:tcPr>
          <w:p w14:paraId="7886DCB8"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86</w:t>
            </w:r>
          </w:p>
        </w:tc>
        <w:tc>
          <w:tcPr>
            <w:tcW w:w="510" w:type="dxa"/>
            <w:tcBorders>
              <w:top w:val="single" w:sz="8" w:space="0" w:color="auto"/>
              <w:left w:val="nil"/>
              <w:bottom w:val="single" w:sz="8" w:space="0" w:color="auto"/>
              <w:right w:val="single" w:sz="8" w:space="0" w:color="auto"/>
            </w:tcBorders>
            <w:shd w:val="clear" w:color="000000" w:fill="F2F2F2"/>
            <w:vAlign w:val="center"/>
            <w:hideMark/>
          </w:tcPr>
          <w:p w14:paraId="68CE8929"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109%</w:t>
            </w:r>
          </w:p>
        </w:tc>
        <w:tc>
          <w:tcPr>
            <w:tcW w:w="323" w:type="dxa"/>
            <w:tcBorders>
              <w:top w:val="nil"/>
              <w:left w:val="nil"/>
              <w:bottom w:val="single" w:sz="8" w:space="0" w:color="auto"/>
              <w:right w:val="single" w:sz="4" w:space="0" w:color="auto"/>
            </w:tcBorders>
            <w:shd w:val="clear" w:color="000000" w:fill="F2F2F2"/>
            <w:vAlign w:val="center"/>
            <w:hideMark/>
          </w:tcPr>
          <w:p w14:paraId="5670CFB9"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580</w:t>
            </w:r>
          </w:p>
        </w:tc>
        <w:tc>
          <w:tcPr>
            <w:tcW w:w="538" w:type="dxa"/>
            <w:tcBorders>
              <w:top w:val="nil"/>
              <w:left w:val="nil"/>
              <w:bottom w:val="single" w:sz="8" w:space="0" w:color="auto"/>
              <w:right w:val="single" w:sz="8" w:space="0" w:color="auto"/>
            </w:tcBorders>
            <w:shd w:val="clear" w:color="000000" w:fill="F2F2F2"/>
            <w:vAlign w:val="center"/>
            <w:hideMark/>
          </w:tcPr>
          <w:p w14:paraId="40DDC04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97%</w:t>
            </w:r>
          </w:p>
        </w:tc>
        <w:tc>
          <w:tcPr>
            <w:tcW w:w="285" w:type="dxa"/>
            <w:tcBorders>
              <w:top w:val="single" w:sz="8" w:space="0" w:color="auto"/>
              <w:left w:val="nil"/>
              <w:bottom w:val="single" w:sz="8" w:space="0" w:color="auto"/>
              <w:right w:val="single" w:sz="4" w:space="0" w:color="auto"/>
            </w:tcBorders>
            <w:shd w:val="clear" w:color="000000" w:fill="F2F2F2"/>
            <w:vAlign w:val="center"/>
            <w:hideMark/>
          </w:tcPr>
          <w:p w14:paraId="162635FE"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20</w:t>
            </w:r>
          </w:p>
        </w:tc>
        <w:tc>
          <w:tcPr>
            <w:tcW w:w="440" w:type="dxa"/>
            <w:tcBorders>
              <w:top w:val="single" w:sz="8" w:space="0" w:color="auto"/>
              <w:left w:val="nil"/>
              <w:bottom w:val="single" w:sz="8" w:space="0" w:color="auto"/>
              <w:right w:val="single" w:sz="8" w:space="0" w:color="auto"/>
            </w:tcBorders>
            <w:shd w:val="clear" w:color="000000" w:fill="F2F2F2"/>
            <w:vAlign w:val="center"/>
            <w:hideMark/>
          </w:tcPr>
          <w:p w14:paraId="52F20EB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105%</w:t>
            </w:r>
          </w:p>
        </w:tc>
        <w:tc>
          <w:tcPr>
            <w:tcW w:w="417" w:type="dxa"/>
            <w:tcBorders>
              <w:top w:val="single" w:sz="8" w:space="0" w:color="auto"/>
              <w:left w:val="nil"/>
              <w:bottom w:val="single" w:sz="8" w:space="0" w:color="auto"/>
              <w:right w:val="single" w:sz="4" w:space="0" w:color="auto"/>
            </w:tcBorders>
            <w:shd w:val="clear" w:color="000000" w:fill="F2F2F2"/>
            <w:vAlign w:val="center"/>
            <w:hideMark/>
          </w:tcPr>
          <w:p w14:paraId="2B2B5A39"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381</w:t>
            </w:r>
          </w:p>
        </w:tc>
        <w:tc>
          <w:tcPr>
            <w:tcW w:w="567" w:type="dxa"/>
            <w:tcBorders>
              <w:top w:val="single" w:sz="8" w:space="0" w:color="auto"/>
              <w:left w:val="nil"/>
              <w:bottom w:val="single" w:sz="8" w:space="0" w:color="auto"/>
              <w:right w:val="single" w:sz="8" w:space="0" w:color="auto"/>
            </w:tcBorders>
            <w:shd w:val="clear" w:color="000000" w:fill="F2F2F2"/>
            <w:vAlign w:val="center"/>
            <w:hideMark/>
          </w:tcPr>
          <w:p w14:paraId="39310B15"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167%</w:t>
            </w:r>
          </w:p>
        </w:tc>
        <w:tc>
          <w:tcPr>
            <w:tcW w:w="686" w:type="dxa"/>
            <w:tcBorders>
              <w:top w:val="single" w:sz="8" w:space="0" w:color="auto"/>
              <w:left w:val="nil"/>
              <w:bottom w:val="single" w:sz="8" w:space="0" w:color="auto"/>
              <w:right w:val="single" w:sz="4" w:space="0" w:color="auto"/>
            </w:tcBorders>
            <w:shd w:val="clear" w:color="000000" w:fill="F2F2F2"/>
            <w:vAlign w:val="center"/>
            <w:hideMark/>
          </w:tcPr>
          <w:p w14:paraId="2982FE52"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818</w:t>
            </w:r>
          </w:p>
        </w:tc>
        <w:tc>
          <w:tcPr>
            <w:tcW w:w="872" w:type="dxa"/>
            <w:tcBorders>
              <w:top w:val="single" w:sz="8" w:space="0" w:color="auto"/>
              <w:left w:val="nil"/>
              <w:bottom w:val="single" w:sz="8" w:space="0" w:color="auto"/>
              <w:right w:val="single" w:sz="8" w:space="0" w:color="auto"/>
            </w:tcBorders>
            <w:shd w:val="clear" w:color="000000" w:fill="F2F2F2"/>
            <w:vAlign w:val="center"/>
            <w:hideMark/>
          </w:tcPr>
          <w:p w14:paraId="2163538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104%</w:t>
            </w:r>
          </w:p>
        </w:tc>
        <w:tc>
          <w:tcPr>
            <w:tcW w:w="871" w:type="dxa"/>
            <w:tcBorders>
              <w:top w:val="nil"/>
              <w:left w:val="nil"/>
              <w:bottom w:val="single" w:sz="8" w:space="0" w:color="auto"/>
              <w:right w:val="single" w:sz="4" w:space="0" w:color="auto"/>
            </w:tcBorders>
            <w:shd w:val="clear" w:color="000000" w:fill="F2F2F2"/>
            <w:vAlign w:val="center"/>
            <w:hideMark/>
          </w:tcPr>
          <w:p w14:paraId="7A881D4F"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275</w:t>
            </w:r>
          </w:p>
        </w:tc>
        <w:tc>
          <w:tcPr>
            <w:tcW w:w="872" w:type="dxa"/>
            <w:tcBorders>
              <w:top w:val="nil"/>
              <w:left w:val="nil"/>
              <w:bottom w:val="single" w:sz="8" w:space="0" w:color="auto"/>
              <w:right w:val="single" w:sz="8" w:space="0" w:color="auto"/>
            </w:tcBorders>
            <w:shd w:val="clear" w:color="000000" w:fill="F2F2F2"/>
            <w:vAlign w:val="center"/>
            <w:hideMark/>
          </w:tcPr>
          <w:p w14:paraId="52D9538A"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99%</w:t>
            </w:r>
          </w:p>
        </w:tc>
        <w:tc>
          <w:tcPr>
            <w:tcW w:w="871" w:type="dxa"/>
            <w:tcBorders>
              <w:top w:val="single" w:sz="8" w:space="0" w:color="auto"/>
              <w:left w:val="nil"/>
              <w:bottom w:val="single" w:sz="8" w:space="0" w:color="auto"/>
              <w:right w:val="single" w:sz="4" w:space="0" w:color="auto"/>
            </w:tcBorders>
            <w:shd w:val="clear" w:color="000000" w:fill="F2F2F2"/>
            <w:vAlign w:val="center"/>
            <w:hideMark/>
          </w:tcPr>
          <w:p w14:paraId="7666A813"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153</w:t>
            </w:r>
          </w:p>
        </w:tc>
        <w:tc>
          <w:tcPr>
            <w:tcW w:w="872" w:type="dxa"/>
            <w:tcBorders>
              <w:top w:val="single" w:sz="8" w:space="0" w:color="auto"/>
              <w:left w:val="nil"/>
              <w:bottom w:val="single" w:sz="8" w:space="0" w:color="auto"/>
              <w:right w:val="single" w:sz="8" w:space="0" w:color="auto"/>
            </w:tcBorders>
            <w:shd w:val="clear" w:color="000000" w:fill="F2F2F2"/>
            <w:vAlign w:val="center"/>
            <w:hideMark/>
          </w:tcPr>
          <w:p w14:paraId="5B4AE40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156%</w:t>
            </w:r>
          </w:p>
        </w:tc>
        <w:tc>
          <w:tcPr>
            <w:tcW w:w="871" w:type="dxa"/>
            <w:tcBorders>
              <w:top w:val="single" w:sz="8" w:space="0" w:color="auto"/>
              <w:left w:val="nil"/>
              <w:bottom w:val="single" w:sz="8" w:space="0" w:color="auto"/>
              <w:right w:val="single" w:sz="4" w:space="0" w:color="auto"/>
            </w:tcBorders>
            <w:shd w:val="clear" w:color="000000" w:fill="F2F2F2"/>
            <w:vAlign w:val="center"/>
            <w:hideMark/>
          </w:tcPr>
          <w:p w14:paraId="631AB596"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336</w:t>
            </w:r>
          </w:p>
        </w:tc>
        <w:tc>
          <w:tcPr>
            <w:tcW w:w="872" w:type="dxa"/>
            <w:tcBorders>
              <w:top w:val="single" w:sz="8" w:space="0" w:color="auto"/>
              <w:left w:val="nil"/>
              <w:bottom w:val="single" w:sz="8" w:space="0" w:color="auto"/>
              <w:right w:val="single" w:sz="8" w:space="0" w:color="auto"/>
            </w:tcBorders>
            <w:shd w:val="clear" w:color="000000" w:fill="F2F2F2"/>
            <w:vAlign w:val="center"/>
            <w:hideMark/>
          </w:tcPr>
          <w:p w14:paraId="12B51B8E"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243%</w:t>
            </w:r>
          </w:p>
        </w:tc>
      </w:tr>
    </w:tbl>
    <w:p w14:paraId="0B01628A" w14:textId="77777777" w:rsidR="00CF46C2" w:rsidRPr="00CF46C2" w:rsidRDefault="00CF46C2" w:rsidP="00CF46C2">
      <w:pPr>
        <w:pStyle w:val="Descripcin"/>
        <w:rPr>
          <w:rFonts w:cs="Arial"/>
          <w:i/>
          <w:iCs w:val="0"/>
          <w:lang w:val="es-CO"/>
        </w:rPr>
      </w:pPr>
      <w:bookmarkStart w:id="10" w:name="_Toc107532293"/>
      <w:r w:rsidRPr="00CF46C2">
        <w:rPr>
          <w:rFonts w:cs="Arial"/>
          <w:lang w:val="es-CO"/>
        </w:rPr>
        <w:t xml:space="preserve">Tabla </w:t>
      </w:r>
      <w:r w:rsidRPr="00CF46C2">
        <w:rPr>
          <w:rFonts w:cs="Arial"/>
        </w:rPr>
        <w:fldChar w:fldCharType="begin"/>
      </w:r>
      <w:r w:rsidRPr="00CF46C2">
        <w:rPr>
          <w:rFonts w:cs="Arial"/>
          <w:lang w:val="es-CO"/>
        </w:rPr>
        <w:instrText xml:space="preserve"> SEQ Tabla \* ARABIC </w:instrText>
      </w:r>
      <w:r w:rsidRPr="00CF46C2">
        <w:rPr>
          <w:rFonts w:cs="Arial"/>
        </w:rPr>
        <w:fldChar w:fldCharType="separate"/>
      </w:r>
      <w:r w:rsidRPr="00CF46C2">
        <w:rPr>
          <w:rFonts w:cs="Arial"/>
          <w:noProof/>
          <w:lang w:val="es-CO"/>
        </w:rPr>
        <w:t>72</w:t>
      </w:r>
      <w:r w:rsidRPr="00CF46C2">
        <w:rPr>
          <w:rFonts w:cs="Arial"/>
        </w:rPr>
        <w:fldChar w:fldCharType="end"/>
      </w:r>
      <w:r w:rsidRPr="00CF46C2">
        <w:rPr>
          <w:rFonts w:cs="Arial"/>
          <w:lang w:val="es-CO"/>
        </w:rPr>
        <w:t xml:space="preserve"> Detalle del cumplimiento de compromisos PDET por Dirección Territorial para la vigencia 2021</w:t>
      </w:r>
      <w:bookmarkEnd w:id="10"/>
    </w:p>
    <w:tbl>
      <w:tblPr>
        <w:tblW w:w="11897" w:type="dxa"/>
        <w:tblLayout w:type="fixed"/>
        <w:tblCellMar>
          <w:left w:w="70" w:type="dxa"/>
          <w:right w:w="70" w:type="dxa"/>
        </w:tblCellMar>
        <w:tblLook w:val="04A0" w:firstRow="1" w:lastRow="0" w:firstColumn="1" w:lastColumn="0" w:noHBand="0" w:noVBand="1"/>
      </w:tblPr>
      <w:tblGrid>
        <w:gridCol w:w="341"/>
        <w:gridCol w:w="2160"/>
        <w:gridCol w:w="608"/>
        <w:gridCol w:w="567"/>
        <w:gridCol w:w="687"/>
        <w:gridCol w:w="447"/>
        <w:gridCol w:w="567"/>
        <w:gridCol w:w="411"/>
        <w:gridCol w:w="14"/>
        <w:gridCol w:w="567"/>
        <w:gridCol w:w="536"/>
        <w:gridCol w:w="456"/>
        <w:gridCol w:w="851"/>
        <w:gridCol w:w="567"/>
        <w:gridCol w:w="425"/>
        <w:gridCol w:w="18"/>
        <w:gridCol w:w="549"/>
        <w:gridCol w:w="709"/>
        <w:gridCol w:w="709"/>
        <w:gridCol w:w="708"/>
      </w:tblGrid>
      <w:tr w:rsidR="00CF46C2" w:rsidRPr="00CF46C2" w14:paraId="216004CD" w14:textId="77777777" w:rsidTr="0007531E">
        <w:trPr>
          <w:trHeight w:val="204"/>
        </w:trPr>
        <w:tc>
          <w:tcPr>
            <w:tcW w:w="34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4F2E0F17"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lastRenderedPageBreak/>
              <w:t>NO.</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505BFB8"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COMPROMISOS</w:t>
            </w:r>
          </w:p>
        </w:tc>
        <w:tc>
          <w:tcPr>
            <w:tcW w:w="1175" w:type="dxa"/>
            <w:gridSpan w:val="2"/>
            <w:tcBorders>
              <w:top w:val="single" w:sz="8" w:space="0" w:color="auto"/>
              <w:left w:val="nil"/>
              <w:bottom w:val="single" w:sz="4" w:space="0" w:color="auto"/>
              <w:right w:val="single" w:sz="8" w:space="0" w:color="000000"/>
            </w:tcBorders>
            <w:shd w:val="clear" w:color="000000" w:fill="BFBFBF"/>
            <w:vAlign w:val="center"/>
            <w:hideMark/>
          </w:tcPr>
          <w:p w14:paraId="3898D1EE"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MAGDALENA</w:t>
            </w:r>
          </w:p>
        </w:tc>
        <w:tc>
          <w:tcPr>
            <w:tcW w:w="1134" w:type="dxa"/>
            <w:gridSpan w:val="2"/>
            <w:tcBorders>
              <w:top w:val="single" w:sz="8" w:space="0" w:color="auto"/>
              <w:left w:val="nil"/>
              <w:bottom w:val="single" w:sz="4" w:space="0" w:color="auto"/>
              <w:right w:val="single" w:sz="8" w:space="0" w:color="000000"/>
            </w:tcBorders>
            <w:shd w:val="clear" w:color="000000" w:fill="BFBFBF"/>
            <w:vAlign w:val="center"/>
            <w:hideMark/>
          </w:tcPr>
          <w:p w14:paraId="59BA7A5D"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MAGDALENA MEDIO</w:t>
            </w:r>
          </w:p>
        </w:tc>
        <w:tc>
          <w:tcPr>
            <w:tcW w:w="992" w:type="dxa"/>
            <w:gridSpan w:val="3"/>
            <w:tcBorders>
              <w:top w:val="single" w:sz="8" w:space="0" w:color="auto"/>
              <w:left w:val="nil"/>
              <w:bottom w:val="single" w:sz="4" w:space="0" w:color="auto"/>
              <w:right w:val="single" w:sz="8" w:space="0" w:color="000000"/>
            </w:tcBorders>
            <w:shd w:val="clear" w:color="000000" w:fill="BFBFBF"/>
            <w:vAlign w:val="center"/>
            <w:hideMark/>
          </w:tcPr>
          <w:p w14:paraId="61F538FF"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META</w:t>
            </w:r>
          </w:p>
        </w:tc>
        <w:tc>
          <w:tcPr>
            <w:tcW w:w="567" w:type="dxa"/>
            <w:tcBorders>
              <w:top w:val="single" w:sz="8" w:space="0" w:color="auto"/>
              <w:left w:val="nil"/>
              <w:bottom w:val="single" w:sz="4" w:space="0" w:color="auto"/>
              <w:right w:val="single" w:sz="8" w:space="0" w:color="000000"/>
            </w:tcBorders>
            <w:shd w:val="clear" w:color="000000" w:fill="BFBFBF"/>
            <w:vAlign w:val="center"/>
            <w:hideMark/>
          </w:tcPr>
          <w:p w14:paraId="1798681B"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NARIÑO</w:t>
            </w:r>
          </w:p>
        </w:tc>
        <w:tc>
          <w:tcPr>
            <w:tcW w:w="536" w:type="dxa"/>
            <w:tcBorders>
              <w:top w:val="single" w:sz="8" w:space="0" w:color="auto"/>
              <w:left w:val="nil"/>
              <w:bottom w:val="single" w:sz="4" w:space="0" w:color="auto"/>
              <w:right w:val="single" w:sz="8" w:space="0" w:color="000000"/>
            </w:tcBorders>
            <w:shd w:val="clear" w:color="000000" w:fill="BFBFBF"/>
            <w:vAlign w:val="center"/>
            <w:hideMark/>
          </w:tcPr>
          <w:p w14:paraId="4CDE82A3" w14:textId="77777777" w:rsidR="00CF46C2" w:rsidRPr="00CF46C2" w:rsidRDefault="00CF46C2" w:rsidP="0007531E">
            <w:pPr>
              <w:spacing w:after="0" w:line="240" w:lineRule="auto"/>
              <w:jc w:val="center"/>
              <w:rPr>
                <w:rFonts w:ascii="Arial" w:eastAsia="Times New Roman" w:hAnsi="Arial" w:cs="Arial"/>
                <w:b/>
                <w:bCs/>
                <w:color w:val="000000"/>
                <w:sz w:val="12"/>
                <w:szCs w:val="12"/>
                <w:lang w:val="es-ES_tradnl" w:eastAsia="es-CO"/>
              </w:rPr>
            </w:pPr>
          </w:p>
        </w:tc>
        <w:tc>
          <w:tcPr>
            <w:tcW w:w="456" w:type="dxa"/>
            <w:tcBorders>
              <w:top w:val="single" w:sz="8" w:space="0" w:color="auto"/>
              <w:left w:val="nil"/>
              <w:bottom w:val="single" w:sz="4" w:space="0" w:color="auto"/>
              <w:right w:val="single" w:sz="8" w:space="0" w:color="000000"/>
            </w:tcBorders>
            <w:shd w:val="clear" w:color="000000" w:fill="BFBFBF"/>
            <w:vAlign w:val="center"/>
          </w:tcPr>
          <w:p w14:paraId="0F469536" w14:textId="77777777" w:rsidR="00CF46C2" w:rsidRPr="00CF46C2" w:rsidRDefault="00CF46C2" w:rsidP="0007531E">
            <w:pPr>
              <w:spacing w:after="0" w:line="240" w:lineRule="auto"/>
              <w:jc w:val="center"/>
              <w:rPr>
                <w:rFonts w:ascii="Arial" w:eastAsia="Times New Roman" w:hAnsi="Arial" w:cs="Arial"/>
                <w:b/>
                <w:bCs/>
                <w:color w:val="000000"/>
                <w:sz w:val="12"/>
                <w:szCs w:val="12"/>
                <w:lang w:val="es-ES_tradnl" w:eastAsia="es-CO"/>
              </w:rPr>
            </w:pPr>
          </w:p>
        </w:tc>
        <w:tc>
          <w:tcPr>
            <w:tcW w:w="851" w:type="dxa"/>
            <w:tcBorders>
              <w:top w:val="single" w:sz="8" w:space="0" w:color="auto"/>
              <w:left w:val="nil"/>
              <w:bottom w:val="single" w:sz="4" w:space="0" w:color="auto"/>
              <w:right w:val="single" w:sz="8" w:space="0" w:color="000000"/>
            </w:tcBorders>
            <w:shd w:val="clear" w:color="000000" w:fill="BFBFBF"/>
            <w:vAlign w:val="center"/>
          </w:tcPr>
          <w:p w14:paraId="21D704F9"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PUTUMAYO</w:t>
            </w:r>
          </w:p>
        </w:tc>
        <w:tc>
          <w:tcPr>
            <w:tcW w:w="992" w:type="dxa"/>
            <w:gridSpan w:val="2"/>
            <w:tcBorders>
              <w:top w:val="single" w:sz="8" w:space="0" w:color="auto"/>
              <w:left w:val="nil"/>
              <w:bottom w:val="single" w:sz="4" w:space="0" w:color="auto"/>
              <w:right w:val="single" w:sz="8" w:space="0" w:color="000000"/>
            </w:tcBorders>
            <w:shd w:val="clear" w:color="000000" w:fill="BFBFBF"/>
            <w:vAlign w:val="center"/>
            <w:hideMark/>
          </w:tcPr>
          <w:p w14:paraId="50E67B74"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TOLIMA</w:t>
            </w:r>
          </w:p>
        </w:tc>
        <w:tc>
          <w:tcPr>
            <w:tcW w:w="1276" w:type="dxa"/>
            <w:gridSpan w:val="3"/>
            <w:tcBorders>
              <w:top w:val="single" w:sz="8" w:space="0" w:color="auto"/>
              <w:left w:val="nil"/>
              <w:bottom w:val="single" w:sz="4" w:space="0" w:color="auto"/>
              <w:right w:val="single" w:sz="8" w:space="0" w:color="000000"/>
            </w:tcBorders>
            <w:shd w:val="clear" w:color="000000" w:fill="BFBFBF"/>
            <w:vAlign w:val="center"/>
            <w:hideMark/>
          </w:tcPr>
          <w:p w14:paraId="351AF76B"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VALLE DEL CAUCA</w:t>
            </w:r>
          </w:p>
        </w:tc>
        <w:tc>
          <w:tcPr>
            <w:tcW w:w="1417" w:type="dxa"/>
            <w:gridSpan w:val="2"/>
            <w:tcBorders>
              <w:top w:val="single" w:sz="8" w:space="0" w:color="auto"/>
              <w:left w:val="nil"/>
              <w:bottom w:val="single" w:sz="4" w:space="0" w:color="auto"/>
              <w:right w:val="single" w:sz="8" w:space="0" w:color="000000"/>
            </w:tcBorders>
            <w:shd w:val="clear" w:color="000000" w:fill="BFBFBF"/>
            <w:vAlign w:val="center"/>
            <w:hideMark/>
          </w:tcPr>
          <w:p w14:paraId="66929B63"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DAE</w:t>
            </w:r>
          </w:p>
        </w:tc>
      </w:tr>
      <w:tr w:rsidR="00CF46C2" w:rsidRPr="00CF46C2" w14:paraId="7F593B0A" w14:textId="77777777" w:rsidTr="0007531E">
        <w:trPr>
          <w:trHeight w:val="41"/>
        </w:trPr>
        <w:tc>
          <w:tcPr>
            <w:tcW w:w="341" w:type="dxa"/>
            <w:vMerge/>
            <w:tcBorders>
              <w:top w:val="single" w:sz="8" w:space="0" w:color="auto"/>
              <w:left w:val="single" w:sz="8" w:space="0" w:color="auto"/>
              <w:bottom w:val="single" w:sz="8" w:space="0" w:color="000000"/>
              <w:right w:val="single" w:sz="8" w:space="0" w:color="auto"/>
            </w:tcBorders>
            <w:vAlign w:val="center"/>
            <w:hideMark/>
          </w:tcPr>
          <w:p w14:paraId="7BA4EC29" w14:textId="77777777" w:rsidR="00CF46C2" w:rsidRPr="00CF46C2" w:rsidRDefault="00CF46C2" w:rsidP="0007531E">
            <w:pPr>
              <w:spacing w:after="0" w:line="240" w:lineRule="auto"/>
              <w:rPr>
                <w:rFonts w:ascii="Arial" w:eastAsia="Times New Roman" w:hAnsi="Arial" w:cs="Arial"/>
                <w:b/>
                <w:bCs/>
                <w:color w:val="000000"/>
                <w:sz w:val="12"/>
                <w:szCs w:val="12"/>
                <w:lang w:eastAsia="es-CO"/>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104C9E0" w14:textId="77777777" w:rsidR="00CF46C2" w:rsidRPr="00CF46C2" w:rsidRDefault="00CF46C2" w:rsidP="0007531E">
            <w:pPr>
              <w:spacing w:after="0" w:line="240" w:lineRule="auto"/>
              <w:rPr>
                <w:rFonts w:ascii="Arial" w:eastAsia="Times New Roman" w:hAnsi="Arial" w:cs="Arial"/>
                <w:b/>
                <w:bCs/>
                <w:color w:val="000000"/>
                <w:sz w:val="12"/>
                <w:szCs w:val="12"/>
                <w:lang w:eastAsia="es-CO"/>
              </w:rPr>
            </w:pPr>
          </w:p>
        </w:tc>
        <w:tc>
          <w:tcPr>
            <w:tcW w:w="608" w:type="dxa"/>
            <w:tcBorders>
              <w:top w:val="nil"/>
              <w:left w:val="nil"/>
              <w:bottom w:val="single" w:sz="8" w:space="0" w:color="auto"/>
              <w:right w:val="single" w:sz="4" w:space="0" w:color="auto"/>
            </w:tcBorders>
            <w:shd w:val="clear" w:color="000000" w:fill="BFBFBF"/>
            <w:vAlign w:val="center"/>
            <w:hideMark/>
          </w:tcPr>
          <w:p w14:paraId="2FC135EC"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MT</w:t>
            </w:r>
          </w:p>
        </w:tc>
        <w:tc>
          <w:tcPr>
            <w:tcW w:w="567" w:type="dxa"/>
            <w:tcBorders>
              <w:top w:val="nil"/>
              <w:left w:val="nil"/>
              <w:bottom w:val="single" w:sz="8" w:space="0" w:color="auto"/>
              <w:right w:val="single" w:sz="8" w:space="0" w:color="auto"/>
            </w:tcBorders>
            <w:shd w:val="clear" w:color="000000" w:fill="BFBFBF"/>
            <w:vAlign w:val="center"/>
            <w:hideMark/>
          </w:tcPr>
          <w:p w14:paraId="223E6445"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w:t>
            </w:r>
          </w:p>
        </w:tc>
        <w:tc>
          <w:tcPr>
            <w:tcW w:w="687" w:type="dxa"/>
            <w:tcBorders>
              <w:top w:val="nil"/>
              <w:left w:val="nil"/>
              <w:bottom w:val="single" w:sz="8" w:space="0" w:color="auto"/>
              <w:right w:val="single" w:sz="4" w:space="0" w:color="auto"/>
            </w:tcBorders>
            <w:shd w:val="clear" w:color="000000" w:fill="BFBFBF"/>
            <w:vAlign w:val="center"/>
            <w:hideMark/>
          </w:tcPr>
          <w:p w14:paraId="4E997F9F"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MT</w:t>
            </w:r>
          </w:p>
        </w:tc>
        <w:tc>
          <w:tcPr>
            <w:tcW w:w="447" w:type="dxa"/>
            <w:tcBorders>
              <w:top w:val="nil"/>
              <w:left w:val="nil"/>
              <w:bottom w:val="single" w:sz="8" w:space="0" w:color="auto"/>
              <w:right w:val="single" w:sz="8" w:space="0" w:color="auto"/>
            </w:tcBorders>
            <w:shd w:val="clear" w:color="000000" w:fill="BFBFBF"/>
            <w:vAlign w:val="center"/>
            <w:hideMark/>
          </w:tcPr>
          <w:p w14:paraId="71C1E311"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w:t>
            </w:r>
          </w:p>
        </w:tc>
        <w:tc>
          <w:tcPr>
            <w:tcW w:w="567" w:type="dxa"/>
            <w:tcBorders>
              <w:top w:val="nil"/>
              <w:left w:val="nil"/>
              <w:bottom w:val="single" w:sz="8" w:space="0" w:color="auto"/>
              <w:right w:val="single" w:sz="4" w:space="0" w:color="auto"/>
            </w:tcBorders>
            <w:shd w:val="clear" w:color="000000" w:fill="BFBFBF"/>
            <w:vAlign w:val="center"/>
            <w:hideMark/>
          </w:tcPr>
          <w:p w14:paraId="363105B4"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MT</w:t>
            </w:r>
          </w:p>
        </w:tc>
        <w:tc>
          <w:tcPr>
            <w:tcW w:w="411" w:type="dxa"/>
            <w:tcBorders>
              <w:top w:val="nil"/>
              <w:left w:val="nil"/>
              <w:bottom w:val="single" w:sz="8" w:space="0" w:color="auto"/>
              <w:right w:val="single" w:sz="8" w:space="0" w:color="auto"/>
            </w:tcBorders>
            <w:shd w:val="clear" w:color="000000" w:fill="BFBFBF"/>
            <w:vAlign w:val="center"/>
            <w:hideMark/>
          </w:tcPr>
          <w:p w14:paraId="11B48E0E"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w:t>
            </w:r>
          </w:p>
        </w:tc>
        <w:tc>
          <w:tcPr>
            <w:tcW w:w="581" w:type="dxa"/>
            <w:gridSpan w:val="2"/>
            <w:tcBorders>
              <w:top w:val="nil"/>
              <w:left w:val="nil"/>
              <w:bottom w:val="single" w:sz="8" w:space="0" w:color="auto"/>
              <w:right w:val="single" w:sz="4" w:space="0" w:color="auto"/>
            </w:tcBorders>
            <w:shd w:val="clear" w:color="000000" w:fill="BFBFBF"/>
            <w:vAlign w:val="center"/>
            <w:hideMark/>
          </w:tcPr>
          <w:p w14:paraId="56BA6363"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MT</w:t>
            </w:r>
          </w:p>
        </w:tc>
        <w:tc>
          <w:tcPr>
            <w:tcW w:w="536" w:type="dxa"/>
            <w:tcBorders>
              <w:top w:val="nil"/>
              <w:left w:val="nil"/>
              <w:bottom w:val="single" w:sz="8" w:space="0" w:color="auto"/>
              <w:right w:val="single" w:sz="8" w:space="0" w:color="auto"/>
            </w:tcBorders>
            <w:shd w:val="clear" w:color="000000" w:fill="BFBFBF"/>
            <w:vAlign w:val="center"/>
            <w:hideMark/>
          </w:tcPr>
          <w:p w14:paraId="47839E90"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w:t>
            </w:r>
          </w:p>
        </w:tc>
        <w:tc>
          <w:tcPr>
            <w:tcW w:w="456" w:type="dxa"/>
            <w:tcBorders>
              <w:top w:val="nil"/>
              <w:left w:val="nil"/>
              <w:bottom w:val="single" w:sz="8" w:space="0" w:color="auto"/>
              <w:right w:val="single" w:sz="4" w:space="0" w:color="auto"/>
            </w:tcBorders>
            <w:shd w:val="clear" w:color="000000" w:fill="BFBFBF"/>
            <w:vAlign w:val="center"/>
            <w:hideMark/>
          </w:tcPr>
          <w:p w14:paraId="1F66CCBC"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MT</w:t>
            </w:r>
          </w:p>
        </w:tc>
        <w:tc>
          <w:tcPr>
            <w:tcW w:w="851" w:type="dxa"/>
            <w:tcBorders>
              <w:top w:val="nil"/>
              <w:left w:val="nil"/>
              <w:bottom w:val="single" w:sz="8" w:space="0" w:color="auto"/>
              <w:right w:val="single" w:sz="8" w:space="0" w:color="auto"/>
            </w:tcBorders>
            <w:shd w:val="clear" w:color="000000" w:fill="BFBFBF"/>
            <w:vAlign w:val="center"/>
            <w:hideMark/>
          </w:tcPr>
          <w:p w14:paraId="45C91AA5"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w:t>
            </w:r>
          </w:p>
        </w:tc>
        <w:tc>
          <w:tcPr>
            <w:tcW w:w="567" w:type="dxa"/>
            <w:tcBorders>
              <w:top w:val="nil"/>
              <w:left w:val="nil"/>
              <w:bottom w:val="single" w:sz="8" w:space="0" w:color="auto"/>
              <w:right w:val="single" w:sz="4" w:space="0" w:color="auto"/>
            </w:tcBorders>
            <w:shd w:val="clear" w:color="000000" w:fill="BFBFBF"/>
            <w:vAlign w:val="center"/>
            <w:hideMark/>
          </w:tcPr>
          <w:p w14:paraId="4F0FF752"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MT</w:t>
            </w:r>
          </w:p>
        </w:tc>
        <w:tc>
          <w:tcPr>
            <w:tcW w:w="443" w:type="dxa"/>
            <w:gridSpan w:val="2"/>
            <w:tcBorders>
              <w:top w:val="nil"/>
              <w:left w:val="nil"/>
              <w:bottom w:val="single" w:sz="8" w:space="0" w:color="auto"/>
              <w:right w:val="single" w:sz="8" w:space="0" w:color="auto"/>
            </w:tcBorders>
            <w:shd w:val="clear" w:color="000000" w:fill="BFBFBF"/>
            <w:vAlign w:val="center"/>
            <w:hideMark/>
          </w:tcPr>
          <w:p w14:paraId="328FD44A"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w:t>
            </w:r>
          </w:p>
        </w:tc>
        <w:tc>
          <w:tcPr>
            <w:tcW w:w="549" w:type="dxa"/>
            <w:tcBorders>
              <w:top w:val="nil"/>
              <w:left w:val="nil"/>
              <w:bottom w:val="single" w:sz="8" w:space="0" w:color="auto"/>
              <w:right w:val="single" w:sz="4" w:space="0" w:color="auto"/>
            </w:tcBorders>
            <w:shd w:val="clear" w:color="000000" w:fill="BFBFBF"/>
            <w:vAlign w:val="center"/>
            <w:hideMark/>
          </w:tcPr>
          <w:p w14:paraId="52CFEA02"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MT</w:t>
            </w:r>
          </w:p>
        </w:tc>
        <w:tc>
          <w:tcPr>
            <w:tcW w:w="709" w:type="dxa"/>
            <w:tcBorders>
              <w:top w:val="nil"/>
              <w:left w:val="nil"/>
              <w:bottom w:val="single" w:sz="8" w:space="0" w:color="auto"/>
              <w:right w:val="single" w:sz="8" w:space="0" w:color="auto"/>
            </w:tcBorders>
            <w:shd w:val="clear" w:color="000000" w:fill="BFBFBF"/>
            <w:vAlign w:val="center"/>
            <w:hideMark/>
          </w:tcPr>
          <w:p w14:paraId="0D512160"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w:t>
            </w:r>
          </w:p>
        </w:tc>
        <w:tc>
          <w:tcPr>
            <w:tcW w:w="709" w:type="dxa"/>
            <w:tcBorders>
              <w:top w:val="nil"/>
              <w:left w:val="nil"/>
              <w:bottom w:val="single" w:sz="8" w:space="0" w:color="auto"/>
              <w:right w:val="single" w:sz="4" w:space="0" w:color="auto"/>
            </w:tcBorders>
            <w:shd w:val="clear" w:color="000000" w:fill="BFBFBF"/>
            <w:vAlign w:val="center"/>
            <w:hideMark/>
          </w:tcPr>
          <w:p w14:paraId="7C7A20C2"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MT</w:t>
            </w:r>
          </w:p>
        </w:tc>
        <w:tc>
          <w:tcPr>
            <w:tcW w:w="708" w:type="dxa"/>
            <w:tcBorders>
              <w:top w:val="nil"/>
              <w:left w:val="nil"/>
              <w:bottom w:val="single" w:sz="8" w:space="0" w:color="auto"/>
              <w:right w:val="single" w:sz="8" w:space="0" w:color="auto"/>
            </w:tcBorders>
            <w:shd w:val="clear" w:color="000000" w:fill="BFBFBF"/>
            <w:vAlign w:val="center"/>
            <w:hideMark/>
          </w:tcPr>
          <w:p w14:paraId="7447BE37"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t>%</w:t>
            </w:r>
          </w:p>
        </w:tc>
      </w:tr>
      <w:tr w:rsidR="00CF46C2" w:rsidRPr="00CF46C2" w14:paraId="5D0FD836" w14:textId="77777777" w:rsidTr="0007531E">
        <w:trPr>
          <w:trHeight w:val="296"/>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1D3AE09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w:t>
            </w:r>
          </w:p>
        </w:tc>
        <w:tc>
          <w:tcPr>
            <w:tcW w:w="2160" w:type="dxa"/>
            <w:tcBorders>
              <w:top w:val="nil"/>
              <w:left w:val="nil"/>
              <w:bottom w:val="single" w:sz="4" w:space="0" w:color="auto"/>
              <w:right w:val="single" w:sz="8" w:space="0" w:color="auto"/>
            </w:tcBorders>
            <w:shd w:val="clear" w:color="auto" w:fill="auto"/>
            <w:vAlign w:val="center"/>
            <w:hideMark/>
          </w:tcPr>
          <w:p w14:paraId="76C7320F"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Socializar la normatividad correspondiente a la etapa administrativa Ley 1448 o RUPTA.</w:t>
            </w:r>
          </w:p>
        </w:tc>
        <w:tc>
          <w:tcPr>
            <w:tcW w:w="608" w:type="dxa"/>
            <w:tcBorders>
              <w:top w:val="nil"/>
              <w:left w:val="nil"/>
              <w:bottom w:val="single" w:sz="4" w:space="0" w:color="auto"/>
              <w:right w:val="single" w:sz="4" w:space="0" w:color="auto"/>
            </w:tcBorders>
            <w:shd w:val="clear" w:color="auto" w:fill="auto"/>
            <w:vAlign w:val="center"/>
            <w:hideMark/>
          </w:tcPr>
          <w:p w14:paraId="52D8598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67" w:type="dxa"/>
            <w:tcBorders>
              <w:top w:val="nil"/>
              <w:left w:val="nil"/>
              <w:bottom w:val="single" w:sz="4" w:space="0" w:color="auto"/>
              <w:right w:val="single" w:sz="8" w:space="0" w:color="auto"/>
            </w:tcBorders>
            <w:shd w:val="clear" w:color="auto" w:fill="auto"/>
            <w:vAlign w:val="center"/>
            <w:hideMark/>
          </w:tcPr>
          <w:p w14:paraId="50EFF92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687" w:type="dxa"/>
            <w:tcBorders>
              <w:top w:val="nil"/>
              <w:left w:val="nil"/>
              <w:bottom w:val="single" w:sz="4" w:space="0" w:color="auto"/>
              <w:right w:val="single" w:sz="4" w:space="0" w:color="auto"/>
            </w:tcBorders>
            <w:shd w:val="clear" w:color="auto" w:fill="auto"/>
            <w:vAlign w:val="center"/>
            <w:hideMark/>
          </w:tcPr>
          <w:p w14:paraId="2135DD8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2A7F684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74CFE0B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w:t>
            </w:r>
          </w:p>
        </w:tc>
        <w:tc>
          <w:tcPr>
            <w:tcW w:w="411" w:type="dxa"/>
            <w:tcBorders>
              <w:top w:val="nil"/>
              <w:left w:val="nil"/>
              <w:bottom w:val="single" w:sz="4" w:space="0" w:color="auto"/>
              <w:right w:val="single" w:sz="8" w:space="0" w:color="auto"/>
            </w:tcBorders>
            <w:shd w:val="clear" w:color="auto" w:fill="auto"/>
            <w:vAlign w:val="center"/>
            <w:hideMark/>
          </w:tcPr>
          <w:p w14:paraId="65EC37B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63%</w:t>
            </w:r>
          </w:p>
        </w:tc>
        <w:tc>
          <w:tcPr>
            <w:tcW w:w="581" w:type="dxa"/>
            <w:gridSpan w:val="2"/>
            <w:tcBorders>
              <w:top w:val="nil"/>
              <w:left w:val="nil"/>
              <w:bottom w:val="single" w:sz="4" w:space="0" w:color="auto"/>
              <w:right w:val="single" w:sz="4" w:space="0" w:color="auto"/>
            </w:tcBorders>
            <w:shd w:val="clear" w:color="auto" w:fill="auto"/>
            <w:vAlign w:val="center"/>
            <w:hideMark/>
          </w:tcPr>
          <w:p w14:paraId="3222A86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w:t>
            </w:r>
          </w:p>
        </w:tc>
        <w:tc>
          <w:tcPr>
            <w:tcW w:w="536" w:type="dxa"/>
            <w:tcBorders>
              <w:top w:val="nil"/>
              <w:left w:val="nil"/>
              <w:bottom w:val="single" w:sz="4" w:space="0" w:color="auto"/>
              <w:right w:val="single" w:sz="8" w:space="0" w:color="auto"/>
            </w:tcBorders>
            <w:shd w:val="clear" w:color="auto" w:fill="auto"/>
            <w:vAlign w:val="center"/>
            <w:hideMark/>
          </w:tcPr>
          <w:p w14:paraId="76A4068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456" w:type="dxa"/>
            <w:tcBorders>
              <w:top w:val="nil"/>
              <w:left w:val="nil"/>
              <w:bottom w:val="single" w:sz="4" w:space="0" w:color="auto"/>
              <w:right w:val="single" w:sz="4" w:space="0" w:color="auto"/>
            </w:tcBorders>
            <w:shd w:val="clear" w:color="auto" w:fill="auto"/>
            <w:vAlign w:val="center"/>
            <w:hideMark/>
          </w:tcPr>
          <w:p w14:paraId="0D9A89D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8</w:t>
            </w:r>
          </w:p>
        </w:tc>
        <w:tc>
          <w:tcPr>
            <w:tcW w:w="851" w:type="dxa"/>
            <w:tcBorders>
              <w:top w:val="nil"/>
              <w:left w:val="nil"/>
              <w:bottom w:val="single" w:sz="4" w:space="0" w:color="auto"/>
              <w:right w:val="single" w:sz="8" w:space="0" w:color="auto"/>
            </w:tcBorders>
            <w:shd w:val="clear" w:color="auto" w:fill="auto"/>
            <w:vAlign w:val="center"/>
            <w:hideMark/>
          </w:tcPr>
          <w:p w14:paraId="7CA5A94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567" w:type="dxa"/>
            <w:tcBorders>
              <w:top w:val="nil"/>
              <w:left w:val="nil"/>
              <w:bottom w:val="single" w:sz="4" w:space="0" w:color="auto"/>
              <w:right w:val="single" w:sz="4" w:space="0" w:color="auto"/>
            </w:tcBorders>
            <w:shd w:val="clear" w:color="auto" w:fill="auto"/>
            <w:vAlign w:val="center"/>
            <w:hideMark/>
          </w:tcPr>
          <w:p w14:paraId="7A5C1C4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443" w:type="dxa"/>
            <w:gridSpan w:val="2"/>
            <w:tcBorders>
              <w:top w:val="nil"/>
              <w:left w:val="nil"/>
              <w:bottom w:val="single" w:sz="4" w:space="0" w:color="auto"/>
              <w:right w:val="single" w:sz="8" w:space="0" w:color="auto"/>
            </w:tcBorders>
            <w:shd w:val="clear" w:color="auto" w:fill="auto"/>
            <w:vAlign w:val="center"/>
            <w:hideMark/>
          </w:tcPr>
          <w:p w14:paraId="3AB4AF1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549" w:type="dxa"/>
            <w:tcBorders>
              <w:top w:val="nil"/>
              <w:left w:val="nil"/>
              <w:bottom w:val="single" w:sz="4" w:space="0" w:color="auto"/>
              <w:right w:val="single" w:sz="4" w:space="0" w:color="auto"/>
            </w:tcBorders>
            <w:shd w:val="clear" w:color="auto" w:fill="auto"/>
            <w:vAlign w:val="center"/>
            <w:hideMark/>
          </w:tcPr>
          <w:p w14:paraId="40AD2E1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7</w:t>
            </w:r>
          </w:p>
        </w:tc>
        <w:tc>
          <w:tcPr>
            <w:tcW w:w="709" w:type="dxa"/>
            <w:tcBorders>
              <w:top w:val="nil"/>
              <w:left w:val="nil"/>
              <w:bottom w:val="single" w:sz="4" w:space="0" w:color="auto"/>
              <w:right w:val="single" w:sz="8" w:space="0" w:color="auto"/>
            </w:tcBorders>
            <w:shd w:val="clear" w:color="auto" w:fill="auto"/>
            <w:vAlign w:val="center"/>
            <w:hideMark/>
          </w:tcPr>
          <w:p w14:paraId="4ECD049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709" w:type="dxa"/>
            <w:tcBorders>
              <w:top w:val="nil"/>
              <w:left w:val="nil"/>
              <w:bottom w:val="single" w:sz="4" w:space="0" w:color="auto"/>
              <w:right w:val="single" w:sz="4" w:space="0" w:color="auto"/>
            </w:tcBorders>
            <w:shd w:val="clear" w:color="auto" w:fill="auto"/>
            <w:vAlign w:val="center"/>
            <w:hideMark/>
          </w:tcPr>
          <w:p w14:paraId="2A34DF9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4973083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24035B0C" w14:textId="77777777" w:rsidTr="0007531E">
        <w:trPr>
          <w:trHeight w:val="412"/>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43E6777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w:t>
            </w:r>
          </w:p>
        </w:tc>
        <w:tc>
          <w:tcPr>
            <w:tcW w:w="2160" w:type="dxa"/>
            <w:tcBorders>
              <w:top w:val="nil"/>
              <w:left w:val="nil"/>
              <w:bottom w:val="single" w:sz="4" w:space="0" w:color="auto"/>
              <w:right w:val="single" w:sz="8" w:space="0" w:color="auto"/>
            </w:tcBorders>
            <w:shd w:val="clear" w:color="auto" w:fill="auto"/>
            <w:vAlign w:val="center"/>
            <w:hideMark/>
          </w:tcPr>
          <w:p w14:paraId="7B8206FD"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Gestionar solicitudes de inscripción en RTDAF con decisión de fondo proferida y notificada</w:t>
            </w:r>
          </w:p>
        </w:tc>
        <w:tc>
          <w:tcPr>
            <w:tcW w:w="608" w:type="dxa"/>
            <w:tcBorders>
              <w:top w:val="nil"/>
              <w:left w:val="nil"/>
              <w:bottom w:val="single" w:sz="4" w:space="0" w:color="auto"/>
              <w:right w:val="single" w:sz="4" w:space="0" w:color="auto"/>
            </w:tcBorders>
            <w:shd w:val="clear" w:color="auto" w:fill="auto"/>
            <w:vAlign w:val="center"/>
            <w:hideMark/>
          </w:tcPr>
          <w:p w14:paraId="4653144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267</w:t>
            </w:r>
          </w:p>
        </w:tc>
        <w:tc>
          <w:tcPr>
            <w:tcW w:w="567" w:type="dxa"/>
            <w:tcBorders>
              <w:top w:val="nil"/>
              <w:left w:val="nil"/>
              <w:bottom w:val="single" w:sz="4" w:space="0" w:color="auto"/>
              <w:right w:val="single" w:sz="8" w:space="0" w:color="auto"/>
            </w:tcBorders>
            <w:shd w:val="clear" w:color="auto" w:fill="auto"/>
            <w:vAlign w:val="center"/>
            <w:hideMark/>
          </w:tcPr>
          <w:p w14:paraId="7C3E48C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42%</w:t>
            </w:r>
          </w:p>
        </w:tc>
        <w:tc>
          <w:tcPr>
            <w:tcW w:w="687" w:type="dxa"/>
            <w:tcBorders>
              <w:top w:val="nil"/>
              <w:left w:val="nil"/>
              <w:bottom w:val="single" w:sz="4" w:space="0" w:color="auto"/>
              <w:right w:val="single" w:sz="4" w:space="0" w:color="auto"/>
            </w:tcBorders>
            <w:shd w:val="clear" w:color="auto" w:fill="auto"/>
            <w:vAlign w:val="center"/>
            <w:hideMark/>
          </w:tcPr>
          <w:p w14:paraId="7C7BCC3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81</w:t>
            </w:r>
          </w:p>
        </w:tc>
        <w:tc>
          <w:tcPr>
            <w:tcW w:w="447" w:type="dxa"/>
            <w:tcBorders>
              <w:top w:val="nil"/>
              <w:left w:val="nil"/>
              <w:bottom w:val="single" w:sz="4" w:space="0" w:color="auto"/>
              <w:right w:val="single" w:sz="8" w:space="0" w:color="auto"/>
            </w:tcBorders>
            <w:shd w:val="clear" w:color="auto" w:fill="auto"/>
            <w:vAlign w:val="center"/>
            <w:hideMark/>
          </w:tcPr>
          <w:p w14:paraId="345661F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60%</w:t>
            </w:r>
          </w:p>
        </w:tc>
        <w:tc>
          <w:tcPr>
            <w:tcW w:w="567" w:type="dxa"/>
            <w:tcBorders>
              <w:top w:val="nil"/>
              <w:left w:val="nil"/>
              <w:bottom w:val="single" w:sz="4" w:space="0" w:color="auto"/>
              <w:right w:val="single" w:sz="4" w:space="0" w:color="auto"/>
            </w:tcBorders>
            <w:shd w:val="clear" w:color="auto" w:fill="auto"/>
            <w:vAlign w:val="center"/>
            <w:hideMark/>
          </w:tcPr>
          <w:p w14:paraId="70F9815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997</w:t>
            </w:r>
          </w:p>
        </w:tc>
        <w:tc>
          <w:tcPr>
            <w:tcW w:w="411" w:type="dxa"/>
            <w:tcBorders>
              <w:top w:val="nil"/>
              <w:left w:val="nil"/>
              <w:bottom w:val="single" w:sz="4" w:space="0" w:color="auto"/>
              <w:right w:val="single" w:sz="8" w:space="0" w:color="auto"/>
            </w:tcBorders>
            <w:shd w:val="clear" w:color="auto" w:fill="auto"/>
            <w:vAlign w:val="center"/>
            <w:hideMark/>
          </w:tcPr>
          <w:p w14:paraId="2EE4F34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55%</w:t>
            </w:r>
          </w:p>
        </w:tc>
        <w:tc>
          <w:tcPr>
            <w:tcW w:w="581" w:type="dxa"/>
            <w:gridSpan w:val="2"/>
            <w:tcBorders>
              <w:top w:val="nil"/>
              <w:left w:val="nil"/>
              <w:bottom w:val="single" w:sz="4" w:space="0" w:color="auto"/>
              <w:right w:val="single" w:sz="4" w:space="0" w:color="auto"/>
            </w:tcBorders>
            <w:shd w:val="clear" w:color="auto" w:fill="auto"/>
            <w:vAlign w:val="center"/>
            <w:hideMark/>
          </w:tcPr>
          <w:p w14:paraId="2055B5A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343</w:t>
            </w:r>
          </w:p>
        </w:tc>
        <w:tc>
          <w:tcPr>
            <w:tcW w:w="536" w:type="dxa"/>
            <w:tcBorders>
              <w:top w:val="nil"/>
              <w:left w:val="nil"/>
              <w:bottom w:val="single" w:sz="4" w:space="0" w:color="auto"/>
              <w:right w:val="single" w:sz="8" w:space="0" w:color="auto"/>
            </w:tcBorders>
            <w:shd w:val="clear" w:color="auto" w:fill="auto"/>
            <w:vAlign w:val="center"/>
            <w:hideMark/>
          </w:tcPr>
          <w:p w14:paraId="1326666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62%</w:t>
            </w:r>
          </w:p>
        </w:tc>
        <w:tc>
          <w:tcPr>
            <w:tcW w:w="456" w:type="dxa"/>
            <w:tcBorders>
              <w:top w:val="nil"/>
              <w:left w:val="nil"/>
              <w:bottom w:val="single" w:sz="4" w:space="0" w:color="auto"/>
              <w:right w:val="single" w:sz="4" w:space="0" w:color="auto"/>
            </w:tcBorders>
            <w:shd w:val="clear" w:color="auto" w:fill="auto"/>
            <w:vAlign w:val="center"/>
            <w:hideMark/>
          </w:tcPr>
          <w:p w14:paraId="4332CFF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614</w:t>
            </w:r>
          </w:p>
        </w:tc>
        <w:tc>
          <w:tcPr>
            <w:tcW w:w="851" w:type="dxa"/>
            <w:tcBorders>
              <w:top w:val="nil"/>
              <w:left w:val="nil"/>
              <w:bottom w:val="single" w:sz="4" w:space="0" w:color="auto"/>
              <w:right w:val="single" w:sz="8" w:space="0" w:color="auto"/>
            </w:tcBorders>
            <w:shd w:val="clear" w:color="auto" w:fill="auto"/>
            <w:vAlign w:val="center"/>
            <w:hideMark/>
          </w:tcPr>
          <w:p w14:paraId="0F5FFA3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66%</w:t>
            </w:r>
          </w:p>
        </w:tc>
        <w:tc>
          <w:tcPr>
            <w:tcW w:w="567" w:type="dxa"/>
            <w:tcBorders>
              <w:top w:val="nil"/>
              <w:left w:val="nil"/>
              <w:bottom w:val="single" w:sz="4" w:space="0" w:color="auto"/>
              <w:right w:val="single" w:sz="4" w:space="0" w:color="auto"/>
            </w:tcBorders>
            <w:shd w:val="clear" w:color="auto" w:fill="auto"/>
            <w:vAlign w:val="center"/>
            <w:hideMark/>
          </w:tcPr>
          <w:p w14:paraId="700EC32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617</w:t>
            </w:r>
          </w:p>
        </w:tc>
        <w:tc>
          <w:tcPr>
            <w:tcW w:w="443" w:type="dxa"/>
            <w:gridSpan w:val="2"/>
            <w:tcBorders>
              <w:top w:val="nil"/>
              <w:left w:val="nil"/>
              <w:bottom w:val="single" w:sz="4" w:space="0" w:color="auto"/>
              <w:right w:val="single" w:sz="8" w:space="0" w:color="auto"/>
            </w:tcBorders>
            <w:shd w:val="clear" w:color="auto" w:fill="auto"/>
            <w:vAlign w:val="center"/>
            <w:hideMark/>
          </w:tcPr>
          <w:p w14:paraId="0161B1B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119%</w:t>
            </w:r>
          </w:p>
        </w:tc>
        <w:tc>
          <w:tcPr>
            <w:tcW w:w="549" w:type="dxa"/>
            <w:tcBorders>
              <w:top w:val="nil"/>
              <w:left w:val="nil"/>
              <w:bottom w:val="single" w:sz="4" w:space="0" w:color="auto"/>
              <w:right w:val="single" w:sz="4" w:space="0" w:color="auto"/>
            </w:tcBorders>
            <w:shd w:val="clear" w:color="auto" w:fill="auto"/>
            <w:vAlign w:val="center"/>
            <w:hideMark/>
          </w:tcPr>
          <w:p w14:paraId="1BEABD5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176DF3D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97%</w:t>
            </w:r>
          </w:p>
        </w:tc>
        <w:tc>
          <w:tcPr>
            <w:tcW w:w="709" w:type="dxa"/>
            <w:tcBorders>
              <w:top w:val="nil"/>
              <w:left w:val="nil"/>
              <w:bottom w:val="single" w:sz="4" w:space="0" w:color="auto"/>
              <w:right w:val="single" w:sz="4" w:space="0" w:color="auto"/>
            </w:tcBorders>
            <w:shd w:val="clear" w:color="auto" w:fill="auto"/>
            <w:vAlign w:val="center"/>
            <w:hideMark/>
          </w:tcPr>
          <w:p w14:paraId="702F760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67CFA53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086E77D1" w14:textId="77777777" w:rsidTr="0007531E">
        <w:trPr>
          <w:trHeight w:val="563"/>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2FC8AA2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2160" w:type="dxa"/>
            <w:tcBorders>
              <w:top w:val="nil"/>
              <w:left w:val="nil"/>
              <w:bottom w:val="single" w:sz="4" w:space="0" w:color="auto"/>
              <w:right w:val="single" w:sz="8" w:space="0" w:color="auto"/>
            </w:tcBorders>
            <w:shd w:val="clear" w:color="auto" w:fill="auto"/>
            <w:vAlign w:val="center"/>
            <w:hideMark/>
          </w:tcPr>
          <w:p w14:paraId="4035AA36"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Decidir y notificar decisión de fondo en etapa administrativa o radicar ante el MADS la solicitud de sustracción de área de ZRF</w:t>
            </w:r>
          </w:p>
        </w:tc>
        <w:tc>
          <w:tcPr>
            <w:tcW w:w="608" w:type="dxa"/>
            <w:tcBorders>
              <w:top w:val="nil"/>
              <w:left w:val="nil"/>
              <w:bottom w:val="single" w:sz="4" w:space="0" w:color="auto"/>
              <w:right w:val="single" w:sz="4" w:space="0" w:color="auto"/>
            </w:tcBorders>
            <w:shd w:val="clear" w:color="auto" w:fill="auto"/>
            <w:vAlign w:val="center"/>
            <w:hideMark/>
          </w:tcPr>
          <w:p w14:paraId="65CFAAF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42</w:t>
            </w:r>
          </w:p>
        </w:tc>
        <w:tc>
          <w:tcPr>
            <w:tcW w:w="567" w:type="dxa"/>
            <w:tcBorders>
              <w:top w:val="nil"/>
              <w:left w:val="nil"/>
              <w:bottom w:val="single" w:sz="4" w:space="0" w:color="auto"/>
              <w:right w:val="single" w:sz="8" w:space="0" w:color="auto"/>
            </w:tcBorders>
            <w:shd w:val="clear" w:color="auto" w:fill="auto"/>
            <w:vAlign w:val="center"/>
            <w:hideMark/>
          </w:tcPr>
          <w:p w14:paraId="6ADF8FC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12%</w:t>
            </w:r>
          </w:p>
        </w:tc>
        <w:tc>
          <w:tcPr>
            <w:tcW w:w="687" w:type="dxa"/>
            <w:tcBorders>
              <w:top w:val="nil"/>
              <w:left w:val="nil"/>
              <w:bottom w:val="single" w:sz="4" w:space="0" w:color="auto"/>
              <w:right w:val="single" w:sz="4" w:space="0" w:color="auto"/>
            </w:tcBorders>
            <w:shd w:val="clear" w:color="auto" w:fill="auto"/>
            <w:vAlign w:val="center"/>
            <w:hideMark/>
          </w:tcPr>
          <w:p w14:paraId="1D9C171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9</w:t>
            </w:r>
          </w:p>
        </w:tc>
        <w:tc>
          <w:tcPr>
            <w:tcW w:w="447" w:type="dxa"/>
            <w:tcBorders>
              <w:top w:val="nil"/>
              <w:left w:val="nil"/>
              <w:bottom w:val="single" w:sz="4" w:space="0" w:color="auto"/>
              <w:right w:val="single" w:sz="8" w:space="0" w:color="auto"/>
            </w:tcBorders>
            <w:shd w:val="clear" w:color="auto" w:fill="auto"/>
            <w:vAlign w:val="center"/>
            <w:hideMark/>
          </w:tcPr>
          <w:p w14:paraId="082EBDF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567" w:type="dxa"/>
            <w:tcBorders>
              <w:top w:val="nil"/>
              <w:left w:val="nil"/>
              <w:bottom w:val="single" w:sz="4" w:space="0" w:color="auto"/>
              <w:right w:val="single" w:sz="4" w:space="0" w:color="auto"/>
            </w:tcBorders>
            <w:shd w:val="clear" w:color="auto" w:fill="auto"/>
            <w:vAlign w:val="center"/>
            <w:hideMark/>
          </w:tcPr>
          <w:p w14:paraId="043AD38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11" w:type="dxa"/>
            <w:tcBorders>
              <w:top w:val="nil"/>
              <w:left w:val="nil"/>
              <w:bottom w:val="single" w:sz="4" w:space="0" w:color="auto"/>
              <w:right w:val="single" w:sz="8" w:space="0" w:color="auto"/>
            </w:tcBorders>
            <w:shd w:val="clear" w:color="auto" w:fill="auto"/>
            <w:vAlign w:val="center"/>
            <w:hideMark/>
          </w:tcPr>
          <w:p w14:paraId="5FD17BE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581" w:type="dxa"/>
            <w:gridSpan w:val="2"/>
            <w:tcBorders>
              <w:top w:val="nil"/>
              <w:left w:val="nil"/>
              <w:bottom w:val="single" w:sz="4" w:space="0" w:color="auto"/>
              <w:right w:val="single" w:sz="4" w:space="0" w:color="auto"/>
            </w:tcBorders>
            <w:shd w:val="clear" w:color="auto" w:fill="auto"/>
            <w:vAlign w:val="center"/>
            <w:hideMark/>
          </w:tcPr>
          <w:p w14:paraId="028ACD3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36" w:type="dxa"/>
            <w:tcBorders>
              <w:top w:val="nil"/>
              <w:left w:val="nil"/>
              <w:bottom w:val="single" w:sz="4" w:space="0" w:color="auto"/>
              <w:right w:val="single" w:sz="8" w:space="0" w:color="auto"/>
            </w:tcBorders>
            <w:shd w:val="clear" w:color="auto" w:fill="auto"/>
            <w:vAlign w:val="center"/>
            <w:hideMark/>
          </w:tcPr>
          <w:p w14:paraId="21EFACB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456" w:type="dxa"/>
            <w:tcBorders>
              <w:top w:val="nil"/>
              <w:left w:val="nil"/>
              <w:bottom w:val="single" w:sz="4" w:space="0" w:color="auto"/>
              <w:right w:val="single" w:sz="4" w:space="0" w:color="auto"/>
            </w:tcBorders>
            <w:shd w:val="clear" w:color="auto" w:fill="auto"/>
            <w:vAlign w:val="center"/>
            <w:hideMark/>
          </w:tcPr>
          <w:p w14:paraId="02C0E9DC"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51" w:type="dxa"/>
            <w:tcBorders>
              <w:top w:val="nil"/>
              <w:left w:val="nil"/>
              <w:bottom w:val="single" w:sz="4" w:space="0" w:color="auto"/>
              <w:right w:val="single" w:sz="8" w:space="0" w:color="auto"/>
            </w:tcBorders>
            <w:shd w:val="clear" w:color="auto" w:fill="auto"/>
            <w:vAlign w:val="center"/>
            <w:hideMark/>
          </w:tcPr>
          <w:p w14:paraId="3DD8421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2C6C236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3" w:type="dxa"/>
            <w:gridSpan w:val="2"/>
            <w:tcBorders>
              <w:top w:val="nil"/>
              <w:left w:val="nil"/>
              <w:bottom w:val="single" w:sz="4" w:space="0" w:color="auto"/>
              <w:right w:val="single" w:sz="8" w:space="0" w:color="auto"/>
            </w:tcBorders>
            <w:shd w:val="clear" w:color="auto" w:fill="auto"/>
            <w:vAlign w:val="center"/>
            <w:hideMark/>
          </w:tcPr>
          <w:p w14:paraId="4B9810D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49" w:type="dxa"/>
            <w:tcBorders>
              <w:top w:val="nil"/>
              <w:left w:val="nil"/>
              <w:bottom w:val="single" w:sz="4" w:space="0" w:color="auto"/>
              <w:right w:val="single" w:sz="4" w:space="0" w:color="auto"/>
            </w:tcBorders>
            <w:shd w:val="clear" w:color="auto" w:fill="auto"/>
            <w:vAlign w:val="center"/>
            <w:hideMark/>
          </w:tcPr>
          <w:p w14:paraId="23CB1F2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9" w:type="dxa"/>
            <w:tcBorders>
              <w:top w:val="nil"/>
              <w:left w:val="nil"/>
              <w:bottom w:val="single" w:sz="4" w:space="0" w:color="auto"/>
              <w:right w:val="single" w:sz="8" w:space="0" w:color="auto"/>
            </w:tcBorders>
            <w:shd w:val="clear" w:color="auto" w:fill="auto"/>
            <w:vAlign w:val="center"/>
            <w:hideMark/>
          </w:tcPr>
          <w:p w14:paraId="427748E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75358E8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22AAAAF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6222E582" w14:textId="77777777" w:rsidTr="0007531E">
        <w:trPr>
          <w:trHeight w:val="214"/>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10F7407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w:t>
            </w:r>
          </w:p>
        </w:tc>
        <w:tc>
          <w:tcPr>
            <w:tcW w:w="2160" w:type="dxa"/>
            <w:tcBorders>
              <w:top w:val="nil"/>
              <w:left w:val="nil"/>
              <w:bottom w:val="single" w:sz="4" w:space="0" w:color="auto"/>
              <w:right w:val="single" w:sz="8" w:space="0" w:color="auto"/>
            </w:tcBorders>
            <w:shd w:val="clear" w:color="auto" w:fill="auto"/>
            <w:vAlign w:val="center"/>
            <w:hideMark/>
          </w:tcPr>
          <w:p w14:paraId="787160F5"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Radicar ante el MADS, la solicitud de sustracción global para el municipio, en el segundo semestre de2021</w:t>
            </w:r>
          </w:p>
        </w:tc>
        <w:tc>
          <w:tcPr>
            <w:tcW w:w="608" w:type="dxa"/>
            <w:tcBorders>
              <w:top w:val="nil"/>
              <w:left w:val="nil"/>
              <w:bottom w:val="single" w:sz="4" w:space="0" w:color="auto"/>
              <w:right w:val="single" w:sz="4" w:space="0" w:color="auto"/>
            </w:tcBorders>
            <w:shd w:val="clear" w:color="auto" w:fill="auto"/>
            <w:vAlign w:val="center"/>
            <w:hideMark/>
          </w:tcPr>
          <w:p w14:paraId="30A192A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67" w:type="dxa"/>
            <w:tcBorders>
              <w:top w:val="nil"/>
              <w:left w:val="nil"/>
              <w:bottom w:val="single" w:sz="4" w:space="0" w:color="auto"/>
              <w:right w:val="single" w:sz="8" w:space="0" w:color="auto"/>
            </w:tcBorders>
            <w:shd w:val="clear" w:color="auto" w:fill="auto"/>
            <w:vAlign w:val="center"/>
            <w:hideMark/>
          </w:tcPr>
          <w:p w14:paraId="418345F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687" w:type="dxa"/>
            <w:tcBorders>
              <w:top w:val="nil"/>
              <w:left w:val="nil"/>
              <w:bottom w:val="single" w:sz="4" w:space="0" w:color="auto"/>
              <w:right w:val="single" w:sz="4" w:space="0" w:color="auto"/>
            </w:tcBorders>
            <w:shd w:val="clear" w:color="auto" w:fill="auto"/>
            <w:vAlign w:val="center"/>
            <w:hideMark/>
          </w:tcPr>
          <w:p w14:paraId="641FEAE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37834F0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437C62D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411" w:type="dxa"/>
            <w:tcBorders>
              <w:top w:val="nil"/>
              <w:left w:val="nil"/>
              <w:bottom w:val="single" w:sz="4" w:space="0" w:color="auto"/>
              <w:right w:val="single" w:sz="8" w:space="0" w:color="auto"/>
            </w:tcBorders>
            <w:shd w:val="clear" w:color="auto" w:fill="auto"/>
            <w:vAlign w:val="center"/>
            <w:hideMark/>
          </w:tcPr>
          <w:p w14:paraId="15E99A8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581" w:type="dxa"/>
            <w:gridSpan w:val="2"/>
            <w:tcBorders>
              <w:top w:val="nil"/>
              <w:left w:val="nil"/>
              <w:bottom w:val="single" w:sz="4" w:space="0" w:color="auto"/>
              <w:right w:val="single" w:sz="4" w:space="0" w:color="auto"/>
            </w:tcBorders>
            <w:shd w:val="clear" w:color="auto" w:fill="auto"/>
            <w:vAlign w:val="center"/>
            <w:hideMark/>
          </w:tcPr>
          <w:p w14:paraId="3DD998D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w:t>
            </w:r>
          </w:p>
        </w:tc>
        <w:tc>
          <w:tcPr>
            <w:tcW w:w="536" w:type="dxa"/>
            <w:tcBorders>
              <w:top w:val="nil"/>
              <w:left w:val="nil"/>
              <w:bottom w:val="single" w:sz="4" w:space="0" w:color="auto"/>
              <w:right w:val="single" w:sz="8" w:space="0" w:color="auto"/>
            </w:tcBorders>
            <w:shd w:val="clear" w:color="auto" w:fill="auto"/>
            <w:vAlign w:val="center"/>
            <w:hideMark/>
          </w:tcPr>
          <w:p w14:paraId="5FC83BC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456" w:type="dxa"/>
            <w:tcBorders>
              <w:top w:val="nil"/>
              <w:left w:val="nil"/>
              <w:bottom w:val="single" w:sz="4" w:space="0" w:color="auto"/>
              <w:right w:val="single" w:sz="4" w:space="0" w:color="auto"/>
            </w:tcBorders>
            <w:shd w:val="clear" w:color="auto" w:fill="auto"/>
            <w:vAlign w:val="center"/>
            <w:hideMark/>
          </w:tcPr>
          <w:p w14:paraId="1FA92CF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851" w:type="dxa"/>
            <w:tcBorders>
              <w:top w:val="nil"/>
              <w:left w:val="nil"/>
              <w:bottom w:val="single" w:sz="4" w:space="0" w:color="auto"/>
              <w:right w:val="single" w:sz="8" w:space="0" w:color="auto"/>
            </w:tcBorders>
            <w:shd w:val="clear" w:color="auto" w:fill="auto"/>
            <w:vAlign w:val="center"/>
            <w:hideMark/>
          </w:tcPr>
          <w:p w14:paraId="382DB42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567" w:type="dxa"/>
            <w:tcBorders>
              <w:top w:val="nil"/>
              <w:left w:val="nil"/>
              <w:bottom w:val="single" w:sz="4" w:space="0" w:color="auto"/>
              <w:right w:val="single" w:sz="4" w:space="0" w:color="auto"/>
            </w:tcBorders>
            <w:shd w:val="clear" w:color="auto" w:fill="auto"/>
            <w:vAlign w:val="center"/>
            <w:hideMark/>
          </w:tcPr>
          <w:p w14:paraId="4C65022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3" w:type="dxa"/>
            <w:gridSpan w:val="2"/>
            <w:tcBorders>
              <w:top w:val="nil"/>
              <w:left w:val="nil"/>
              <w:bottom w:val="single" w:sz="4" w:space="0" w:color="auto"/>
              <w:right w:val="single" w:sz="8" w:space="0" w:color="auto"/>
            </w:tcBorders>
            <w:shd w:val="clear" w:color="auto" w:fill="auto"/>
            <w:vAlign w:val="center"/>
            <w:hideMark/>
          </w:tcPr>
          <w:p w14:paraId="5A105EA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49" w:type="dxa"/>
            <w:tcBorders>
              <w:top w:val="nil"/>
              <w:left w:val="nil"/>
              <w:bottom w:val="single" w:sz="4" w:space="0" w:color="auto"/>
              <w:right w:val="single" w:sz="4" w:space="0" w:color="auto"/>
            </w:tcBorders>
            <w:shd w:val="clear" w:color="auto" w:fill="auto"/>
            <w:vAlign w:val="center"/>
            <w:hideMark/>
          </w:tcPr>
          <w:p w14:paraId="410CB16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9" w:type="dxa"/>
            <w:tcBorders>
              <w:top w:val="nil"/>
              <w:left w:val="nil"/>
              <w:bottom w:val="single" w:sz="4" w:space="0" w:color="auto"/>
              <w:right w:val="single" w:sz="8" w:space="0" w:color="auto"/>
            </w:tcBorders>
            <w:shd w:val="clear" w:color="auto" w:fill="auto"/>
            <w:vAlign w:val="center"/>
            <w:hideMark/>
          </w:tcPr>
          <w:p w14:paraId="1EFF33E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3F77238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589B8AA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31BA3B20" w14:textId="77777777" w:rsidTr="0007531E">
        <w:trPr>
          <w:trHeight w:val="334"/>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6FCB98F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w:t>
            </w:r>
          </w:p>
        </w:tc>
        <w:tc>
          <w:tcPr>
            <w:tcW w:w="2160" w:type="dxa"/>
            <w:tcBorders>
              <w:top w:val="nil"/>
              <w:left w:val="nil"/>
              <w:bottom w:val="single" w:sz="4" w:space="0" w:color="auto"/>
              <w:right w:val="single" w:sz="8" w:space="0" w:color="auto"/>
            </w:tcBorders>
            <w:shd w:val="clear" w:color="auto" w:fill="auto"/>
            <w:vAlign w:val="center"/>
            <w:hideMark/>
          </w:tcPr>
          <w:p w14:paraId="70B76B41" w14:textId="77777777" w:rsidR="00CF46C2" w:rsidRPr="00CF46C2" w:rsidRDefault="00CF46C2" w:rsidP="0007531E">
            <w:pPr>
              <w:spacing w:after="0" w:line="240" w:lineRule="auto"/>
              <w:jc w:val="both"/>
              <w:rPr>
                <w:rFonts w:ascii="Arial" w:eastAsia="Times New Roman" w:hAnsi="Arial" w:cs="Arial"/>
                <w:color w:val="000000"/>
                <w:sz w:val="12"/>
                <w:szCs w:val="12"/>
                <w:lang w:val="es-ES_tradnl" w:eastAsia="es-CO"/>
              </w:rPr>
            </w:pPr>
            <w:r w:rsidRPr="00CF46C2">
              <w:rPr>
                <w:rFonts w:ascii="Arial" w:eastAsia="Times New Roman" w:hAnsi="Arial" w:cs="Arial"/>
                <w:color w:val="000000"/>
                <w:sz w:val="12"/>
                <w:szCs w:val="12"/>
                <w:lang w:val="es-ES_tradnl" w:eastAsia="es-CO"/>
              </w:rPr>
              <w:t>Presentar solicitud de restitución</w:t>
            </w:r>
          </w:p>
          <w:p w14:paraId="479A99D1"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p>
        </w:tc>
        <w:tc>
          <w:tcPr>
            <w:tcW w:w="608" w:type="dxa"/>
            <w:tcBorders>
              <w:top w:val="nil"/>
              <w:left w:val="nil"/>
              <w:bottom w:val="single" w:sz="4" w:space="0" w:color="auto"/>
              <w:right w:val="single" w:sz="4" w:space="0" w:color="auto"/>
            </w:tcBorders>
            <w:shd w:val="clear" w:color="auto" w:fill="auto"/>
            <w:vAlign w:val="center"/>
            <w:hideMark/>
          </w:tcPr>
          <w:p w14:paraId="110BD4D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48</w:t>
            </w:r>
          </w:p>
        </w:tc>
        <w:tc>
          <w:tcPr>
            <w:tcW w:w="567" w:type="dxa"/>
            <w:tcBorders>
              <w:top w:val="nil"/>
              <w:left w:val="nil"/>
              <w:bottom w:val="single" w:sz="4" w:space="0" w:color="auto"/>
              <w:right w:val="single" w:sz="8" w:space="0" w:color="auto"/>
            </w:tcBorders>
            <w:shd w:val="clear" w:color="auto" w:fill="auto"/>
            <w:vAlign w:val="center"/>
            <w:hideMark/>
          </w:tcPr>
          <w:p w14:paraId="0DF14E3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158%</w:t>
            </w:r>
          </w:p>
        </w:tc>
        <w:tc>
          <w:tcPr>
            <w:tcW w:w="687" w:type="dxa"/>
            <w:tcBorders>
              <w:top w:val="nil"/>
              <w:left w:val="nil"/>
              <w:bottom w:val="single" w:sz="4" w:space="0" w:color="auto"/>
              <w:right w:val="single" w:sz="4" w:space="0" w:color="auto"/>
            </w:tcBorders>
            <w:shd w:val="clear" w:color="auto" w:fill="auto"/>
            <w:vAlign w:val="center"/>
            <w:hideMark/>
          </w:tcPr>
          <w:p w14:paraId="7D52757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5F7115C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105D019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w:t>
            </w:r>
          </w:p>
        </w:tc>
        <w:tc>
          <w:tcPr>
            <w:tcW w:w="411" w:type="dxa"/>
            <w:tcBorders>
              <w:top w:val="nil"/>
              <w:left w:val="nil"/>
              <w:bottom w:val="single" w:sz="4" w:space="0" w:color="auto"/>
              <w:right w:val="single" w:sz="8" w:space="0" w:color="auto"/>
            </w:tcBorders>
            <w:shd w:val="clear" w:color="auto" w:fill="auto"/>
            <w:vAlign w:val="center"/>
            <w:hideMark/>
          </w:tcPr>
          <w:p w14:paraId="5B13656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200%</w:t>
            </w:r>
          </w:p>
        </w:tc>
        <w:tc>
          <w:tcPr>
            <w:tcW w:w="581" w:type="dxa"/>
            <w:gridSpan w:val="2"/>
            <w:tcBorders>
              <w:top w:val="nil"/>
              <w:left w:val="nil"/>
              <w:bottom w:val="single" w:sz="4" w:space="0" w:color="auto"/>
              <w:right w:val="single" w:sz="4" w:space="0" w:color="auto"/>
            </w:tcBorders>
            <w:shd w:val="clear" w:color="auto" w:fill="auto"/>
            <w:vAlign w:val="center"/>
            <w:hideMark/>
          </w:tcPr>
          <w:p w14:paraId="122544C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22</w:t>
            </w:r>
          </w:p>
        </w:tc>
        <w:tc>
          <w:tcPr>
            <w:tcW w:w="536" w:type="dxa"/>
            <w:tcBorders>
              <w:top w:val="nil"/>
              <w:left w:val="nil"/>
              <w:bottom w:val="single" w:sz="4" w:space="0" w:color="auto"/>
              <w:right w:val="single" w:sz="8" w:space="0" w:color="auto"/>
            </w:tcBorders>
            <w:shd w:val="clear" w:color="auto" w:fill="auto"/>
            <w:vAlign w:val="center"/>
            <w:hideMark/>
          </w:tcPr>
          <w:p w14:paraId="3ACC80E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182%</w:t>
            </w:r>
          </w:p>
        </w:tc>
        <w:tc>
          <w:tcPr>
            <w:tcW w:w="456" w:type="dxa"/>
            <w:tcBorders>
              <w:top w:val="nil"/>
              <w:left w:val="nil"/>
              <w:bottom w:val="single" w:sz="4" w:space="0" w:color="auto"/>
              <w:right w:val="single" w:sz="4" w:space="0" w:color="auto"/>
            </w:tcBorders>
            <w:shd w:val="clear" w:color="auto" w:fill="auto"/>
            <w:vAlign w:val="center"/>
            <w:hideMark/>
          </w:tcPr>
          <w:p w14:paraId="5278F18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240</w:t>
            </w:r>
          </w:p>
        </w:tc>
        <w:tc>
          <w:tcPr>
            <w:tcW w:w="851" w:type="dxa"/>
            <w:tcBorders>
              <w:top w:val="nil"/>
              <w:left w:val="nil"/>
              <w:bottom w:val="single" w:sz="4" w:space="0" w:color="auto"/>
              <w:right w:val="single" w:sz="8" w:space="0" w:color="auto"/>
            </w:tcBorders>
            <w:shd w:val="clear" w:color="auto" w:fill="auto"/>
            <w:vAlign w:val="center"/>
            <w:hideMark/>
          </w:tcPr>
          <w:p w14:paraId="04D5E3C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229%</w:t>
            </w:r>
          </w:p>
        </w:tc>
        <w:tc>
          <w:tcPr>
            <w:tcW w:w="567" w:type="dxa"/>
            <w:tcBorders>
              <w:top w:val="nil"/>
              <w:left w:val="nil"/>
              <w:bottom w:val="single" w:sz="4" w:space="0" w:color="auto"/>
              <w:right w:val="single" w:sz="4" w:space="0" w:color="auto"/>
            </w:tcBorders>
            <w:shd w:val="clear" w:color="auto" w:fill="auto"/>
            <w:vAlign w:val="center"/>
            <w:hideMark/>
          </w:tcPr>
          <w:p w14:paraId="1C9094E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125</w:t>
            </w:r>
          </w:p>
        </w:tc>
        <w:tc>
          <w:tcPr>
            <w:tcW w:w="443" w:type="dxa"/>
            <w:gridSpan w:val="2"/>
            <w:tcBorders>
              <w:top w:val="nil"/>
              <w:left w:val="nil"/>
              <w:bottom w:val="single" w:sz="4" w:space="0" w:color="auto"/>
              <w:right w:val="single" w:sz="8" w:space="0" w:color="auto"/>
            </w:tcBorders>
            <w:shd w:val="clear" w:color="auto" w:fill="auto"/>
            <w:vAlign w:val="center"/>
            <w:hideMark/>
          </w:tcPr>
          <w:p w14:paraId="71AC1CB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246%</w:t>
            </w:r>
          </w:p>
        </w:tc>
        <w:tc>
          <w:tcPr>
            <w:tcW w:w="549" w:type="dxa"/>
            <w:tcBorders>
              <w:top w:val="nil"/>
              <w:left w:val="nil"/>
              <w:bottom w:val="single" w:sz="4" w:space="0" w:color="auto"/>
              <w:right w:val="single" w:sz="4" w:space="0" w:color="auto"/>
            </w:tcBorders>
            <w:shd w:val="clear" w:color="auto" w:fill="auto"/>
            <w:vAlign w:val="center"/>
            <w:hideMark/>
          </w:tcPr>
          <w:p w14:paraId="72D6229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w:t>
            </w:r>
          </w:p>
        </w:tc>
        <w:tc>
          <w:tcPr>
            <w:tcW w:w="709" w:type="dxa"/>
            <w:tcBorders>
              <w:top w:val="nil"/>
              <w:left w:val="nil"/>
              <w:bottom w:val="single" w:sz="4" w:space="0" w:color="auto"/>
              <w:right w:val="single" w:sz="8" w:space="0" w:color="auto"/>
            </w:tcBorders>
            <w:shd w:val="clear" w:color="auto" w:fill="auto"/>
            <w:vAlign w:val="center"/>
            <w:hideMark/>
          </w:tcPr>
          <w:p w14:paraId="1BFA0F2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709" w:type="dxa"/>
            <w:tcBorders>
              <w:top w:val="nil"/>
              <w:left w:val="nil"/>
              <w:bottom w:val="single" w:sz="4" w:space="0" w:color="auto"/>
              <w:right w:val="single" w:sz="4" w:space="0" w:color="auto"/>
            </w:tcBorders>
            <w:shd w:val="clear" w:color="auto" w:fill="auto"/>
            <w:vAlign w:val="center"/>
            <w:hideMark/>
          </w:tcPr>
          <w:p w14:paraId="63239D8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685F793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2B7199F4" w14:textId="77777777" w:rsidTr="0007531E">
        <w:trPr>
          <w:trHeight w:val="281"/>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507B160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w:t>
            </w:r>
          </w:p>
        </w:tc>
        <w:tc>
          <w:tcPr>
            <w:tcW w:w="2160" w:type="dxa"/>
            <w:tcBorders>
              <w:top w:val="nil"/>
              <w:left w:val="nil"/>
              <w:bottom w:val="single" w:sz="4" w:space="0" w:color="auto"/>
              <w:right w:val="single" w:sz="8" w:space="0" w:color="auto"/>
            </w:tcBorders>
            <w:shd w:val="clear" w:color="auto" w:fill="auto"/>
            <w:vAlign w:val="center"/>
            <w:hideMark/>
          </w:tcPr>
          <w:p w14:paraId="1D094830"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Cumplimento de compensación a víctima</w:t>
            </w:r>
          </w:p>
        </w:tc>
        <w:tc>
          <w:tcPr>
            <w:tcW w:w="608" w:type="dxa"/>
            <w:tcBorders>
              <w:top w:val="nil"/>
              <w:left w:val="nil"/>
              <w:bottom w:val="single" w:sz="4" w:space="0" w:color="auto"/>
              <w:right w:val="single" w:sz="4" w:space="0" w:color="auto"/>
            </w:tcBorders>
            <w:shd w:val="clear" w:color="auto" w:fill="auto"/>
            <w:vAlign w:val="center"/>
            <w:hideMark/>
          </w:tcPr>
          <w:p w14:paraId="0823290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567" w:type="dxa"/>
            <w:tcBorders>
              <w:top w:val="nil"/>
              <w:left w:val="nil"/>
              <w:bottom w:val="single" w:sz="4" w:space="0" w:color="auto"/>
              <w:right w:val="single" w:sz="8" w:space="0" w:color="auto"/>
            </w:tcBorders>
            <w:shd w:val="clear" w:color="auto" w:fill="auto"/>
            <w:vAlign w:val="center"/>
            <w:hideMark/>
          </w:tcPr>
          <w:p w14:paraId="47E92E2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233%</w:t>
            </w:r>
          </w:p>
        </w:tc>
        <w:tc>
          <w:tcPr>
            <w:tcW w:w="687" w:type="dxa"/>
            <w:tcBorders>
              <w:top w:val="nil"/>
              <w:left w:val="nil"/>
              <w:bottom w:val="single" w:sz="4" w:space="0" w:color="auto"/>
              <w:right w:val="single" w:sz="4" w:space="0" w:color="auto"/>
            </w:tcBorders>
            <w:shd w:val="clear" w:color="auto" w:fill="auto"/>
            <w:vAlign w:val="center"/>
            <w:hideMark/>
          </w:tcPr>
          <w:p w14:paraId="579D8F9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529AC83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16FF7B1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11" w:type="dxa"/>
            <w:tcBorders>
              <w:top w:val="nil"/>
              <w:left w:val="nil"/>
              <w:bottom w:val="single" w:sz="4" w:space="0" w:color="auto"/>
              <w:right w:val="single" w:sz="8" w:space="0" w:color="auto"/>
            </w:tcBorders>
            <w:shd w:val="clear" w:color="auto" w:fill="auto"/>
            <w:vAlign w:val="center"/>
            <w:hideMark/>
          </w:tcPr>
          <w:p w14:paraId="6222C38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581" w:type="dxa"/>
            <w:gridSpan w:val="2"/>
            <w:tcBorders>
              <w:top w:val="nil"/>
              <w:left w:val="nil"/>
              <w:bottom w:val="single" w:sz="4" w:space="0" w:color="auto"/>
              <w:right w:val="single" w:sz="4" w:space="0" w:color="auto"/>
            </w:tcBorders>
            <w:shd w:val="clear" w:color="auto" w:fill="auto"/>
            <w:vAlign w:val="center"/>
            <w:hideMark/>
          </w:tcPr>
          <w:p w14:paraId="6AB4E50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536" w:type="dxa"/>
            <w:tcBorders>
              <w:top w:val="nil"/>
              <w:left w:val="nil"/>
              <w:bottom w:val="single" w:sz="4" w:space="0" w:color="auto"/>
              <w:right w:val="single" w:sz="8" w:space="0" w:color="auto"/>
            </w:tcBorders>
            <w:shd w:val="clear" w:color="auto" w:fill="auto"/>
            <w:vAlign w:val="center"/>
            <w:hideMark/>
          </w:tcPr>
          <w:p w14:paraId="38C2C0C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47%</w:t>
            </w:r>
          </w:p>
        </w:tc>
        <w:tc>
          <w:tcPr>
            <w:tcW w:w="456" w:type="dxa"/>
            <w:tcBorders>
              <w:top w:val="nil"/>
              <w:left w:val="nil"/>
              <w:bottom w:val="single" w:sz="4" w:space="0" w:color="auto"/>
              <w:right w:val="single" w:sz="4" w:space="0" w:color="auto"/>
            </w:tcBorders>
            <w:shd w:val="clear" w:color="auto" w:fill="auto"/>
            <w:vAlign w:val="center"/>
            <w:hideMark/>
          </w:tcPr>
          <w:p w14:paraId="2269F1C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8</w:t>
            </w:r>
          </w:p>
        </w:tc>
        <w:tc>
          <w:tcPr>
            <w:tcW w:w="851" w:type="dxa"/>
            <w:tcBorders>
              <w:top w:val="nil"/>
              <w:left w:val="nil"/>
              <w:bottom w:val="single" w:sz="4" w:space="0" w:color="auto"/>
              <w:right w:val="single" w:sz="8" w:space="0" w:color="auto"/>
            </w:tcBorders>
            <w:shd w:val="clear" w:color="auto" w:fill="auto"/>
            <w:vAlign w:val="center"/>
            <w:hideMark/>
          </w:tcPr>
          <w:p w14:paraId="556D193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188%</w:t>
            </w:r>
          </w:p>
        </w:tc>
        <w:tc>
          <w:tcPr>
            <w:tcW w:w="567" w:type="dxa"/>
            <w:tcBorders>
              <w:top w:val="nil"/>
              <w:left w:val="nil"/>
              <w:bottom w:val="single" w:sz="4" w:space="0" w:color="auto"/>
              <w:right w:val="single" w:sz="4" w:space="0" w:color="auto"/>
            </w:tcBorders>
            <w:shd w:val="clear" w:color="auto" w:fill="auto"/>
            <w:vAlign w:val="center"/>
            <w:hideMark/>
          </w:tcPr>
          <w:p w14:paraId="556D161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3" w:type="dxa"/>
            <w:gridSpan w:val="2"/>
            <w:tcBorders>
              <w:top w:val="nil"/>
              <w:left w:val="nil"/>
              <w:bottom w:val="single" w:sz="4" w:space="0" w:color="auto"/>
              <w:right w:val="single" w:sz="8" w:space="0" w:color="auto"/>
            </w:tcBorders>
            <w:shd w:val="clear" w:color="auto" w:fill="auto"/>
            <w:vAlign w:val="center"/>
            <w:hideMark/>
          </w:tcPr>
          <w:p w14:paraId="54F64D2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49" w:type="dxa"/>
            <w:tcBorders>
              <w:top w:val="nil"/>
              <w:left w:val="nil"/>
              <w:bottom w:val="single" w:sz="4" w:space="0" w:color="auto"/>
              <w:right w:val="single" w:sz="4" w:space="0" w:color="auto"/>
            </w:tcBorders>
            <w:shd w:val="clear" w:color="auto" w:fill="auto"/>
            <w:vAlign w:val="center"/>
            <w:hideMark/>
          </w:tcPr>
          <w:p w14:paraId="07FA72E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9" w:type="dxa"/>
            <w:tcBorders>
              <w:top w:val="nil"/>
              <w:left w:val="nil"/>
              <w:bottom w:val="single" w:sz="4" w:space="0" w:color="auto"/>
              <w:right w:val="single" w:sz="8" w:space="0" w:color="auto"/>
            </w:tcBorders>
            <w:shd w:val="clear" w:color="auto" w:fill="auto"/>
            <w:vAlign w:val="center"/>
            <w:hideMark/>
          </w:tcPr>
          <w:p w14:paraId="2E163E4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65F7B5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380B7AC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1BBBA01B" w14:textId="77777777" w:rsidTr="0007531E">
        <w:trPr>
          <w:trHeight w:val="330"/>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402BFCE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7</w:t>
            </w:r>
          </w:p>
        </w:tc>
        <w:tc>
          <w:tcPr>
            <w:tcW w:w="2160" w:type="dxa"/>
            <w:tcBorders>
              <w:top w:val="nil"/>
              <w:left w:val="nil"/>
              <w:bottom w:val="single" w:sz="4" w:space="0" w:color="auto"/>
              <w:right w:val="single" w:sz="8" w:space="0" w:color="auto"/>
            </w:tcBorders>
            <w:shd w:val="clear" w:color="auto" w:fill="auto"/>
            <w:vAlign w:val="center"/>
            <w:hideMark/>
          </w:tcPr>
          <w:p w14:paraId="729327C0"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Diseño e implementación de proyecto productivo familiar</w:t>
            </w:r>
          </w:p>
        </w:tc>
        <w:tc>
          <w:tcPr>
            <w:tcW w:w="608" w:type="dxa"/>
            <w:tcBorders>
              <w:top w:val="nil"/>
              <w:left w:val="nil"/>
              <w:bottom w:val="single" w:sz="4" w:space="0" w:color="auto"/>
              <w:right w:val="single" w:sz="4" w:space="0" w:color="auto"/>
            </w:tcBorders>
            <w:shd w:val="clear" w:color="auto" w:fill="auto"/>
            <w:vAlign w:val="center"/>
            <w:hideMark/>
          </w:tcPr>
          <w:p w14:paraId="1268E32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w:t>
            </w:r>
          </w:p>
        </w:tc>
        <w:tc>
          <w:tcPr>
            <w:tcW w:w="567" w:type="dxa"/>
            <w:tcBorders>
              <w:top w:val="nil"/>
              <w:left w:val="nil"/>
              <w:bottom w:val="single" w:sz="4" w:space="0" w:color="auto"/>
              <w:right w:val="single" w:sz="8" w:space="0" w:color="auto"/>
            </w:tcBorders>
            <w:shd w:val="clear" w:color="auto" w:fill="auto"/>
            <w:vAlign w:val="center"/>
            <w:hideMark/>
          </w:tcPr>
          <w:p w14:paraId="5CDFAA2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283%</w:t>
            </w:r>
          </w:p>
        </w:tc>
        <w:tc>
          <w:tcPr>
            <w:tcW w:w="687" w:type="dxa"/>
            <w:tcBorders>
              <w:top w:val="nil"/>
              <w:left w:val="nil"/>
              <w:bottom w:val="single" w:sz="4" w:space="0" w:color="auto"/>
              <w:right w:val="single" w:sz="4" w:space="0" w:color="auto"/>
            </w:tcBorders>
            <w:shd w:val="clear" w:color="auto" w:fill="auto"/>
            <w:vAlign w:val="center"/>
            <w:hideMark/>
          </w:tcPr>
          <w:p w14:paraId="0B90A47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470154F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1924B63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w:t>
            </w:r>
          </w:p>
        </w:tc>
        <w:tc>
          <w:tcPr>
            <w:tcW w:w="411" w:type="dxa"/>
            <w:tcBorders>
              <w:top w:val="nil"/>
              <w:left w:val="nil"/>
              <w:bottom w:val="single" w:sz="4" w:space="0" w:color="auto"/>
              <w:right w:val="single" w:sz="8" w:space="0" w:color="auto"/>
            </w:tcBorders>
            <w:shd w:val="clear" w:color="auto" w:fill="auto"/>
            <w:vAlign w:val="center"/>
            <w:hideMark/>
          </w:tcPr>
          <w:p w14:paraId="306EF77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581" w:type="dxa"/>
            <w:gridSpan w:val="2"/>
            <w:tcBorders>
              <w:top w:val="nil"/>
              <w:left w:val="nil"/>
              <w:bottom w:val="single" w:sz="4" w:space="0" w:color="auto"/>
              <w:right w:val="single" w:sz="4" w:space="0" w:color="auto"/>
            </w:tcBorders>
            <w:shd w:val="clear" w:color="auto" w:fill="auto"/>
            <w:vAlign w:val="center"/>
            <w:hideMark/>
          </w:tcPr>
          <w:p w14:paraId="2C18F69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11</w:t>
            </w:r>
          </w:p>
        </w:tc>
        <w:tc>
          <w:tcPr>
            <w:tcW w:w="536" w:type="dxa"/>
            <w:tcBorders>
              <w:top w:val="nil"/>
              <w:left w:val="nil"/>
              <w:bottom w:val="single" w:sz="4" w:space="0" w:color="auto"/>
              <w:right w:val="single" w:sz="8" w:space="0" w:color="auto"/>
            </w:tcBorders>
            <w:shd w:val="clear" w:color="auto" w:fill="auto"/>
            <w:vAlign w:val="center"/>
            <w:hideMark/>
          </w:tcPr>
          <w:p w14:paraId="54B7B3B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427%</w:t>
            </w:r>
          </w:p>
        </w:tc>
        <w:tc>
          <w:tcPr>
            <w:tcW w:w="456" w:type="dxa"/>
            <w:tcBorders>
              <w:top w:val="nil"/>
              <w:left w:val="nil"/>
              <w:bottom w:val="single" w:sz="4" w:space="0" w:color="auto"/>
              <w:right w:val="single" w:sz="4" w:space="0" w:color="auto"/>
            </w:tcBorders>
            <w:shd w:val="clear" w:color="auto" w:fill="auto"/>
            <w:vAlign w:val="center"/>
            <w:hideMark/>
          </w:tcPr>
          <w:p w14:paraId="2676B00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851" w:type="dxa"/>
            <w:tcBorders>
              <w:top w:val="nil"/>
              <w:left w:val="nil"/>
              <w:bottom w:val="single" w:sz="4" w:space="0" w:color="auto"/>
              <w:right w:val="single" w:sz="8" w:space="0" w:color="auto"/>
            </w:tcBorders>
            <w:shd w:val="clear" w:color="auto" w:fill="auto"/>
            <w:vAlign w:val="center"/>
            <w:hideMark/>
          </w:tcPr>
          <w:p w14:paraId="324ACA24"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200%</w:t>
            </w:r>
          </w:p>
        </w:tc>
        <w:tc>
          <w:tcPr>
            <w:tcW w:w="567" w:type="dxa"/>
            <w:tcBorders>
              <w:top w:val="nil"/>
              <w:left w:val="nil"/>
              <w:bottom w:val="single" w:sz="4" w:space="0" w:color="auto"/>
              <w:right w:val="single" w:sz="4" w:space="0" w:color="auto"/>
            </w:tcBorders>
            <w:shd w:val="clear" w:color="auto" w:fill="auto"/>
            <w:vAlign w:val="center"/>
            <w:hideMark/>
          </w:tcPr>
          <w:p w14:paraId="7A398E4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w:t>
            </w:r>
          </w:p>
        </w:tc>
        <w:tc>
          <w:tcPr>
            <w:tcW w:w="443" w:type="dxa"/>
            <w:gridSpan w:val="2"/>
            <w:tcBorders>
              <w:top w:val="nil"/>
              <w:left w:val="nil"/>
              <w:bottom w:val="single" w:sz="4" w:space="0" w:color="auto"/>
              <w:right w:val="single" w:sz="8" w:space="0" w:color="auto"/>
            </w:tcBorders>
            <w:shd w:val="clear" w:color="auto" w:fill="auto"/>
            <w:vAlign w:val="center"/>
            <w:hideMark/>
          </w:tcPr>
          <w:p w14:paraId="0D136940"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175%</w:t>
            </w:r>
          </w:p>
        </w:tc>
        <w:tc>
          <w:tcPr>
            <w:tcW w:w="549" w:type="dxa"/>
            <w:tcBorders>
              <w:top w:val="nil"/>
              <w:left w:val="nil"/>
              <w:bottom w:val="single" w:sz="4" w:space="0" w:color="auto"/>
              <w:right w:val="single" w:sz="4" w:space="0" w:color="auto"/>
            </w:tcBorders>
            <w:shd w:val="clear" w:color="auto" w:fill="auto"/>
            <w:vAlign w:val="center"/>
            <w:hideMark/>
          </w:tcPr>
          <w:p w14:paraId="3CB965B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9" w:type="dxa"/>
            <w:tcBorders>
              <w:top w:val="nil"/>
              <w:left w:val="nil"/>
              <w:bottom w:val="single" w:sz="4" w:space="0" w:color="auto"/>
              <w:right w:val="single" w:sz="8" w:space="0" w:color="auto"/>
            </w:tcBorders>
            <w:shd w:val="clear" w:color="auto" w:fill="auto"/>
            <w:vAlign w:val="center"/>
            <w:hideMark/>
          </w:tcPr>
          <w:p w14:paraId="2F7ED59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2FD42A9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7971BF0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1C92EE1B" w14:textId="77777777" w:rsidTr="0007531E">
        <w:trPr>
          <w:trHeight w:val="230"/>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07F9F6D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w:t>
            </w:r>
          </w:p>
        </w:tc>
        <w:tc>
          <w:tcPr>
            <w:tcW w:w="2160" w:type="dxa"/>
            <w:tcBorders>
              <w:top w:val="nil"/>
              <w:left w:val="nil"/>
              <w:bottom w:val="single" w:sz="4" w:space="0" w:color="auto"/>
              <w:right w:val="single" w:sz="8" w:space="0" w:color="auto"/>
            </w:tcBorders>
            <w:shd w:val="clear" w:color="auto" w:fill="auto"/>
            <w:vAlign w:val="center"/>
            <w:hideMark/>
          </w:tcPr>
          <w:p w14:paraId="1B7E5C96"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Decidir y notificar la solicitud de inscripción o cancelación de medida de protección RUPTA</w:t>
            </w:r>
          </w:p>
        </w:tc>
        <w:tc>
          <w:tcPr>
            <w:tcW w:w="608" w:type="dxa"/>
            <w:tcBorders>
              <w:top w:val="nil"/>
              <w:left w:val="nil"/>
              <w:bottom w:val="single" w:sz="4" w:space="0" w:color="auto"/>
              <w:right w:val="single" w:sz="4" w:space="0" w:color="auto"/>
            </w:tcBorders>
            <w:shd w:val="clear" w:color="auto" w:fill="auto"/>
            <w:vAlign w:val="center"/>
            <w:hideMark/>
          </w:tcPr>
          <w:p w14:paraId="59B2A3D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w:t>
            </w:r>
          </w:p>
        </w:tc>
        <w:tc>
          <w:tcPr>
            <w:tcW w:w="567" w:type="dxa"/>
            <w:tcBorders>
              <w:top w:val="nil"/>
              <w:left w:val="nil"/>
              <w:bottom w:val="single" w:sz="4" w:space="0" w:color="auto"/>
              <w:right w:val="single" w:sz="8" w:space="0" w:color="auto"/>
            </w:tcBorders>
            <w:shd w:val="clear" w:color="auto" w:fill="auto"/>
            <w:vAlign w:val="center"/>
            <w:hideMark/>
          </w:tcPr>
          <w:p w14:paraId="3544FFB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125%</w:t>
            </w:r>
          </w:p>
        </w:tc>
        <w:tc>
          <w:tcPr>
            <w:tcW w:w="687" w:type="dxa"/>
            <w:tcBorders>
              <w:top w:val="nil"/>
              <w:left w:val="nil"/>
              <w:bottom w:val="single" w:sz="4" w:space="0" w:color="auto"/>
              <w:right w:val="single" w:sz="4" w:space="0" w:color="auto"/>
            </w:tcBorders>
            <w:shd w:val="clear" w:color="auto" w:fill="auto"/>
            <w:vAlign w:val="center"/>
            <w:hideMark/>
          </w:tcPr>
          <w:p w14:paraId="3312222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15</w:t>
            </w:r>
          </w:p>
        </w:tc>
        <w:tc>
          <w:tcPr>
            <w:tcW w:w="447" w:type="dxa"/>
            <w:tcBorders>
              <w:top w:val="nil"/>
              <w:left w:val="nil"/>
              <w:bottom w:val="single" w:sz="4" w:space="0" w:color="auto"/>
              <w:right w:val="single" w:sz="8" w:space="0" w:color="auto"/>
            </w:tcBorders>
            <w:shd w:val="clear" w:color="auto" w:fill="auto"/>
            <w:vAlign w:val="center"/>
            <w:hideMark/>
          </w:tcPr>
          <w:p w14:paraId="59B5583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67%</w:t>
            </w:r>
          </w:p>
        </w:tc>
        <w:tc>
          <w:tcPr>
            <w:tcW w:w="567" w:type="dxa"/>
            <w:tcBorders>
              <w:top w:val="nil"/>
              <w:left w:val="nil"/>
              <w:bottom w:val="single" w:sz="4" w:space="0" w:color="auto"/>
              <w:right w:val="single" w:sz="4" w:space="0" w:color="auto"/>
            </w:tcBorders>
            <w:shd w:val="clear" w:color="auto" w:fill="auto"/>
            <w:vAlign w:val="center"/>
            <w:hideMark/>
          </w:tcPr>
          <w:p w14:paraId="1D05D6E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194</w:t>
            </w:r>
          </w:p>
        </w:tc>
        <w:tc>
          <w:tcPr>
            <w:tcW w:w="411" w:type="dxa"/>
            <w:tcBorders>
              <w:top w:val="nil"/>
              <w:left w:val="nil"/>
              <w:bottom w:val="single" w:sz="4" w:space="0" w:color="auto"/>
              <w:right w:val="single" w:sz="8" w:space="0" w:color="auto"/>
            </w:tcBorders>
            <w:shd w:val="clear" w:color="auto" w:fill="auto"/>
            <w:vAlign w:val="center"/>
            <w:hideMark/>
          </w:tcPr>
          <w:p w14:paraId="04111F4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83%</w:t>
            </w:r>
          </w:p>
        </w:tc>
        <w:tc>
          <w:tcPr>
            <w:tcW w:w="581" w:type="dxa"/>
            <w:gridSpan w:val="2"/>
            <w:tcBorders>
              <w:top w:val="nil"/>
              <w:left w:val="nil"/>
              <w:bottom w:val="single" w:sz="4" w:space="0" w:color="auto"/>
              <w:right w:val="single" w:sz="4" w:space="0" w:color="auto"/>
            </w:tcBorders>
            <w:shd w:val="clear" w:color="auto" w:fill="auto"/>
            <w:vAlign w:val="center"/>
            <w:hideMark/>
          </w:tcPr>
          <w:p w14:paraId="1FE8A5D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18</w:t>
            </w:r>
          </w:p>
        </w:tc>
        <w:tc>
          <w:tcPr>
            <w:tcW w:w="536" w:type="dxa"/>
            <w:tcBorders>
              <w:top w:val="nil"/>
              <w:left w:val="nil"/>
              <w:bottom w:val="single" w:sz="4" w:space="0" w:color="auto"/>
              <w:right w:val="single" w:sz="8" w:space="0" w:color="auto"/>
            </w:tcBorders>
            <w:shd w:val="clear" w:color="auto" w:fill="auto"/>
            <w:vAlign w:val="center"/>
            <w:hideMark/>
          </w:tcPr>
          <w:p w14:paraId="3B2F809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139%</w:t>
            </w:r>
          </w:p>
        </w:tc>
        <w:tc>
          <w:tcPr>
            <w:tcW w:w="456" w:type="dxa"/>
            <w:tcBorders>
              <w:top w:val="nil"/>
              <w:left w:val="nil"/>
              <w:bottom w:val="single" w:sz="4" w:space="0" w:color="auto"/>
              <w:right w:val="single" w:sz="4" w:space="0" w:color="auto"/>
            </w:tcBorders>
            <w:shd w:val="clear" w:color="auto" w:fill="auto"/>
            <w:vAlign w:val="center"/>
            <w:hideMark/>
          </w:tcPr>
          <w:p w14:paraId="286556B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5</w:t>
            </w:r>
          </w:p>
        </w:tc>
        <w:tc>
          <w:tcPr>
            <w:tcW w:w="851" w:type="dxa"/>
            <w:tcBorders>
              <w:top w:val="nil"/>
              <w:left w:val="nil"/>
              <w:bottom w:val="single" w:sz="4" w:space="0" w:color="auto"/>
              <w:right w:val="single" w:sz="8" w:space="0" w:color="auto"/>
            </w:tcBorders>
            <w:shd w:val="clear" w:color="auto" w:fill="auto"/>
            <w:vAlign w:val="center"/>
            <w:hideMark/>
          </w:tcPr>
          <w:p w14:paraId="52BC318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80%</w:t>
            </w:r>
          </w:p>
        </w:tc>
        <w:tc>
          <w:tcPr>
            <w:tcW w:w="567" w:type="dxa"/>
            <w:tcBorders>
              <w:top w:val="nil"/>
              <w:left w:val="nil"/>
              <w:bottom w:val="single" w:sz="4" w:space="0" w:color="auto"/>
              <w:right w:val="single" w:sz="4" w:space="0" w:color="auto"/>
            </w:tcBorders>
            <w:shd w:val="clear" w:color="auto" w:fill="auto"/>
            <w:vAlign w:val="center"/>
            <w:hideMark/>
          </w:tcPr>
          <w:p w14:paraId="18C4BE5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3" w:type="dxa"/>
            <w:gridSpan w:val="2"/>
            <w:tcBorders>
              <w:top w:val="nil"/>
              <w:left w:val="nil"/>
              <w:bottom w:val="single" w:sz="4" w:space="0" w:color="auto"/>
              <w:right w:val="single" w:sz="8" w:space="0" w:color="auto"/>
            </w:tcBorders>
            <w:shd w:val="clear" w:color="auto" w:fill="auto"/>
            <w:vAlign w:val="center"/>
            <w:hideMark/>
          </w:tcPr>
          <w:p w14:paraId="4EC7EA1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49" w:type="dxa"/>
            <w:tcBorders>
              <w:top w:val="nil"/>
              <w:left w:val="nil"/>
              <w:bottom w:val="single" w:sz="4" w:space="0" w:color="auto"/>
              <w:right w:val="single" w:sz="4" w:space="0" w:color="auto"/>
            </w:tcBorders>
            <w:shd w:val="clear" w:color="auto" w:fill="auto"/>
            <w:vAlign w:val="center"/>
            <w:hideMark/>
          </w:tcPr>
          <w:p w14:paraId="666BB12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11</w:t>
            </w:r>
          </w:p>
        </w:tc>
        <w:tc>
          <w:tcPr>
            <w:tcW w:w="709" w:type="dxa"/>
            <w:tcBorders>
              <w:top w:val="nil"/>
              <w:left w:val="nil"/>
              <w:bottom w:val="single" w:sz="4" w:space="0" w:color="auto"/>
              <w:right w:val="single" w:sz="8" w:space="0" w:color="auto"/>
            </w:tcBorders>
            <w:shd w:val="clear" w:color="auto" w:fill="auto"/>
            <w:vAlign w:val="center"/>
            <w:hideMark/>
          </w:tcPr>
          <w:p w14:paraId="4C77B4E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709" w:type="dxa"/>
            <w:tcBorders>
              <w:top w:val="nil"/>
              <w:left w:val="nil"/>
              <w:bottom w:val="single" w:sz="4" w:space="0" w:color="auto"/>
              <w:right w:val="single" w:sz="4" w:space="0" w:color="auto"/>
            </w:tcBorders>
            <w:shd w:val="clear" w:color="auto" w:fill="auto"/>
            <w:vAlign w:val="center"/>
            <w:hideMark/>
          </w:tcPr>
          <w:p w14:paraId="2763E14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3DC7299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4C0F0E8E" w14:textId="77777777" w:rsidTr="0007531E">
        <w:trPr>
          <w:trHeight w:val="495"/>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4BC5456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9</w:t>
            </w:r>
          </w:p>
        </w:tc>
        <w:tc>
          <w:tcPr>
            <w:tcW w:w="2160" w:type="dxa"/>
            <w:tcBorders>
              <w:top w:val="nil"/>
              <w:left w:val="nil"/>
              <w:bottom w:val="single" w:sz="4" w:space="0" w:color="auto"/>
              <w:right w:val="single" w:sz="8" w:space="0" w:color="auto"/>
            </w:tcBorders>
            <w:shd w:val="clear" w:color="auto" w:fill="auto"/>
            <w:vAlign w:val="center"/>
            <w:hideMark/>
          </w:tcPr>
          <w:p w14:paraId="6A040762"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Decidir y notificar la solicitud levantamiento y cancelación de medida de protección RUPTA</w:t>
            </w:r>
          </w:p>
        </w:tc>
        <w:tc>
          <w:tcPr>
            <w:tcW w:w="608" w:type="dxa"/>
            <w:tcBorders>
              <w:top w:val="nil"/>
              <w:left w:val="nil"/>
              <w:bottom w:val="single" w:sz="4" w:space="0" w:color="auto"/>
              <w:right w:val="single" w:sz="4" w:space="0" w:color="auto"/>
            </w:tcBorders>
            <w:shd w:val="clear" w:color="auto" w:fill="auto"/>
            <w:vAlign w:val="center"/>
            <w:hideMark/>
          </w:tcPr>
          <w:p w14:paraId="379C36A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67" w:type="dxa"/>
            <w:tcBorders>
              <w:top w:val="nil"/>
              <w:left w:val="nil"/>
              <w:bottom w:val="single" w:sz="4" w:space="0" w:color="auto"/>
              <w:right w:val="single" w:sz="8" w:space="0" w:color="auto"/>
            </w:tcBorders>
            <w:shd w:val="clear" w:color="auto" w:fill="auto"/>
            <w:vAlign w:val="center"/>
            <w:hideMark/>
          </w:tcPr>
          <w:p w14:paraId="7EEAA99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687" w:type="dxa"/>
            <w:tcBorders>
              <w:top w:val="nil"/>
              <w:left w:val="nil"/>
              <w:bottom w:val="single" w:sz="4" w:space="0" w:color="auto"/>
              <w:right w:val="single" w:sz="4" w:space="0" w:color="auto"/>
            </w:tcBorders>
            <w:shd w:val="clear" w:color="auto" w:fill="auto"/>
            <w:vAlign w:val="center"/>
            <w:hideMark/>
          </w:tcPr>
          <w:p w14:paraId="0B7A0EA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6490169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06C0AD5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w:t>
            </w:r>
          </w:p>
        </w:tc>
        <w:tc>
          <w:tcPr>
            <w:tcW w:w="411" w:type="dxa"/>
            <w:tcBorders>
              <w:top w:val="nil"/>
              <w:left w:val="nil"/>
              <w:bottom w:val="single" w:sz="4" w:space="0" w:color="auto"/>
              <w:right w:val="single" w:sz="8" w:space="0" w:color="auto"/>
            </w:tcBorders>
            <w:shd w:val="clear" w:color="auto" w:fill="auto"/>
            <w:vAlign w:val="center"/>
            <w:hideMark/>
          </w:tcPr>
          <w:p w14:paraId="28C621A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81" w:type="dxa"/>
            <w:gridSpan w:val="2"/>
            <w:tcBorders>
              <w:top w:val="nil"/>
              <w:left w:val="nil"/>
              <w:bottom w:val="single" w:sz="4" w:space="0" w:color="auto"/>
              <w:right w:val="single" w:sz="4" w:space="0" w:color="auto"/>
            </w:tcBorders>
            <w:shd w:val="clear" w:color="auto" w:fill="auto"/>
            <w:vAlign w:val="center"/>
            <w:hideMark/>
          </w:tcPr>
          <w:p w14:paraId="54057E4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36" w:type="dxa"/>
            <w:tcBorders>
              <w:top w:val="nil"/>
              <w:left w:val="nil"/>
              <w:bottom w:val="single" w:sz="4" w:space="0" w:color="auto"/>
              <w:right w:val="single" w:sz="8" w:space="0" w:color="auto"/>
            </w:tcBorders>
            <w:shd w:val="clear" w:color="auto" w:fill="auto"/>
            <w:vAlign w:val="center"/>
            <w:hideMark/>
          </w:tcPr>
          <w:p w14:paraId="71CA1A4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456" w:type="dxa"/>
            <w:tcBorders>
              <w:top w:val="nil"/>
              <w:left w:val="nil"/>
              <w:bottom w:val="single" w:sz="4" w:space="0" w:color="auto"/>
              <w:right w:val="single" w:sz="4" w:space="0" w:color="auto"/>
            </w:tcBorders>
            <w:shd w:val="clear" w:color="auto" w:fill="auto"/>
            <w:vAlign w:val="center"/>
            <w:hideMark/>
          </w:tcPr>
          <w:p w14:paraId="715EB6E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51" w:type="dxa"/>
            <w:tcBorders>
              <w:top w:val="nil"/>
              <w:left w:val="nil"/>
              <w:bottom w:val="single" w:sz="4" w:space="0" w:color="auto"/>
              <w:right w:val="single" w:sz="8" w:space="0" w:color="auto"/>
            </w:tcBorders>
            <w:shd w:val="clear" w:color="auto" w:fill="auto"/>
            <w:vAlign w:val="center"/>
            <w:hideMark/>
          </w:tcPr>
          <w:p w14:paraId="599BED9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4DF5EDA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443" w:type="dxa"/>
            <w:gridSpan w:val="2"/>
            <w:tcBorders>
              <w:top w:val="nil"/>
              <w:left w:val="nil"/>
              <w:bottom w:val="single" w:sz="4" w:space="0" w:color="auto"/>
              <w:right w:val="single" w:sz="8" w:space="0" w:color="auto"/>
            </w:tcBorders>
            <w:shd w:val="clear" w:color="auto" w:fill="auto"/>
            <w:vAlign w:val="center"/>
            <w:hideMark/>
          </w:tcPr>
          <w:p w14:paraId="6EAB03E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549" w:type="dxa"/>
            <w:tcBorders>
              <w:top w:val="nil"/>
              <w:left w:val="nil"/>
              <w:bottom w:val="single" w:sz="4" w:space="0" w:color="auto"/>
              <w:right w:val="single" w:sz="4" w:space="0" w:color="auto"/>
            </w:tcBorders>
            <w:shd w:val="clear" w:color="auto" w:fill="auto"/>
            <w:vAlign w:val="center"/>
            <w:hideMark/>
          </w:tcPr>
          <w:p w14:paraId="31C24FE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9" w:type="dxa"/>
            <w:tcBorders>
              <w:top w:val="nil"/>
              <w:left w:val="nil"/>
              <w:bottom w:val="single" w:sz="4" w:space="0" w:color="auto"/>
              <w:right w:val="single" w:sz="8" w:space="0" w:color="auto"/>
            </w:tcBorders>
            <w:shd w:val="clear" w:color="auto" w:fill="auto"/>
            <w:vAlign w:val="center"/>
            <w:hideMark/>
          </w:tcPr>
          <w:p w14:paraId="0680ECD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B0A173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6D28AA0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32EA390A" w14:textId="77777777" w:rsidTr="0007531E">
        <w:trPr>
          <w:trHeight w:val="556"/>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78AE32E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w:t>
            </w:r>
          </w:p>
        </w:tc>
        <w:tc>
          <w:tcPr>
            <w:tcW w:w="2160" w:type="dxa"/>
            <w:tcBorders>
              <w:top w:val="nil"/>
              <w:left w:val="nil"/>
              <w:bottom w:val="single" w:sz="4" w:space="0" w:color="auto"/>
              <w:right w:val="single" w:sz="8" w:space="0" w:color="auto"/>
            </w:tcBorders>
            <w:shd w:val="clear" w:color="auto" w:fill="auto"/>
            <w:vAlign w:val="center"/>
            <w:hideMark/>
          </w:tcPr>
          <w:p w14:paraId="4DE4AA07"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Socializar el proceso de restitución de derechos territoriales establecido en el Decreto Ley 4633 y 4635 de 2011 al territorio colectivo</w:t>
            </w:r>
          </w:p>
        </w:tc>
        <w:tc>
          <w:tcPr>
            <w:tcW w:w="608" w:type="dxa"/>
            <w:tcBorders>
              <w:top w:val="nil"/>
              <w:left w:val="nil"/>
              <w:bottom w:val="single" w:sz="4" w:space="0" w:color="auto"/>
              <w:right w:val="single" w:sz="4" w:space="0" w:color="auto"/>
            </w:tcBorders>
            <w:shd w:val="clear" w:color="auto" w:fill="auto"/>
            <w:vAlign w:val="center"/>
            <w:hideMark/>
          </w:tcPr>
          <w:p w14:paraId="585BB92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67" w:type="dxa"/>
            <w:tcBorders>
              <w:top w:val="nil"/>
              <w:left w:val="nil"/>
              <w:bottom w:val="single" w:sz="4" w:space="0" w:color="auto"/>
              <w:right w:val="single" w:sz="8" w:space="0" w:color="auto"/>
            </w:tcBorders>
            <w:shd w:val="clear" w:color="auto" w:fill="auto"/>
            <w:vAlign w:val="center"/>
            <w:hideMark/>
          </w:tcPr>
          <w:p w14:paraId="51DB6C4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687" w:type="dxa"/>
            <w:tcBorders>
              <w:top w:val="nil"/>
              <w:left w:val="nil"/>
              <w:bottom w:val="single" w:sz="4" w:space="0" w:color="auto"/>
              <w:right w:val="single" w:sz="4" w:space="0" w:color="auto"/>
            </w:tcBorders>
            <w:shd w:val="clear" w:color="auto" w:fill="auto"/>
            <w:vAlign w:val="center"/>
            <w:hideMark/>
          </w:tcPr>
          <w:p w14:paraId="69D6C35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6F1042E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5DE4A75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11" w:type="dxa"/>
            <w:tcBorders>
              <w:top w:val="nil"/>
              <w:left w:val="nil"/>
              <w:bottom w:val="single" w:sz="4" w:space="0" w:color="auto"/>
              <w:right w:val="single" w:sz="8" w:space="0" w:color="auto"/>
            </w:tcBorders>
            <w:shd w:val="clear" w:color="auto" w:fill="auto"/>
            <w:vAlign w:val="center"/>
            <w:hideMark/>
          </w:tcPr>
          <w:p w14:paraId="27F55AD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581" w:type="dxa"/>
            <w:gridSpan w:val="2"/>
            <w:tcBorders>
              <w:top w:val="nil"/>
              <w:left w:val="nil"/>
              <w:bottom w:val="single" w:sz="4" w:space="0" w:color="auto"/>
              <w:right w:val="single" w:sz="4" w:space="0" w:color="auto"/>
            </w:tcBorders>
            <w:shd w:val="clear" w:color="auto" w:fill="auto"/>
            <w:vAlign w:val="center"/>
            <w:hideMark/>
          </w:tcPr>
          <w:p w14:paraId="0AAB1C4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36" w:type="dxa"/>
            <w:tcBorders>
              <w:top w:val="nil"/>
              <w:left w:val="nil"/>
              <w:bottom w:val="single" w:sz="4" w:space="0" w:color="auto"/>
              <w:right w:val="single" w:sz="8" w:space="0" w:color="auto"/>
            </w:tcBorders>
            <w:shd w:val="clear" w:color="auto" w:fill="auto"/>
            <w:vAlign w:val="center"/>
            <w:hideMark/>
          </w:tcPr>
          <w:p w14:paraId="6168F41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456" w:type="dxa"/>
            <w:tcBorders>
              <w:top w:val="nil"/>
              <w:left w:val="nil"/>
              <w:bottom w:val="single" w:sz="4" w:space="0" w:color="auto"/>
              <w:right w:val="single" w:sz="4" w:space="0" w:color="auto"/>
            </w:tcBorders>
            <w:shd w:val="clear" w:color="auto" w:fill="auto"/>
            <w:vAlign w:val="center"/>
            <w:hideMark/>
          </w:tcPr>
          <w:p w14:paraId="1269BCFA"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51" w:type="dxa"/>
            <w:tcBorders>
              <w:top w:val="nil"/>
              <w:left w:val="nil"/>
              <w:bottom w:val="single" w:sz="4" w:space="0" w:color="auto"/>
              <w:right w:val="single" w:sz="8" w:space="0" w:color="auto"/>
            </w:tcBorders>
            <w:shd w:val="clear" w:color="auto" w:fill="auto"/>
            <w:vAlign w:val="center"/>
            <w:hideMark/>
          </w:tcPr>
          <w:p w14:paraId="7D837E6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3894855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3" w:type="dxa"/>
            <w:gridSpan w:val="2"/>
            <w:tcBorders>
              <w:top w:val="nil"/>
              <w:left w:val="nil"/>
              <w:bottom w:val="single" w:sz="4" w:space="0" w:color="auto"/>
              <w:right w:val="single" w:sz="8" w:space="0" w:color="auto"/>
            </w:tcBorders>
            <w:shd w:val="clear" w:color="auto" w:fill="auto"/>
            <w:vAlign w:val="center"/>
            <w:hideMark/>
          </w:tcPr>
          <w:p w14:paraId="34CB36E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49" w:type="dxa"/>
            <w:tcBorders>
              <w:top w:val="nil"/>
              <w:left w:val="nil"/>
              <w:bottom w:val="single" w:sz="4" w:space="0" w:color="auto"/>
              <w:right w:val="single" w:sz="4" w:space="0" w:color="auto"/>
            </w:tcBorders>
            <w:shd w:val="clear" w:color="auto" w:fill="auto"/>
            <w:vAlign w:val="center"/>
            <w:hideMark/>
          </w:tcPr>
          <w:p w14:paraId="730580B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w:t>
            </w:r>
          </w:p>
        </w:tc>
        <w:tc>
          <w:tcPr>
            <w:tcW w:w="709" w:type="dxa"/>
            <w:tcBorders>
              <w:top w:val="nil"/>
              <w:left w:val="nil"/>
              <w:bottom w:val="single" w:sz="4" w:space="0" w:color="auto"/>
              <w:right w:val="single" w:sz="8" w:space="0" w:color="auto"/>
            </w:tcBorders>
            <w:shd w:val="clear" w:color="auto" w:fill="auto"/>
            <w:vAlign w:val="center"/>
            <w:hideMark/>
          </w:tcPr>
          <w:p w14:paraId="3528266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709" w:type="dxa"/>
            <w:tcBorders>
              <w:top w:val="nil"/>
              <w:left w:val="nil"/>
              <w:bottom w:val="single" w:sz="4" w:space="0" w:color="auto"/>
              <w:right w:val="single" w:sz="4" w:space="0" w:color="auto"/>
            </w:tcBorders>
            <w:shd w:val="clear" w:color="auto" w:fill="auto"/>
            <w:vAlign w:val="center"/>
            <w:hideMark/>
          </w:tcPr>
          <w:p w14:paraId="605523B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4" w:space="0" w:color="auto"/>
              <w:right w:val="single" w:sz="8" w:space="0" w:color="auto"/>
            </w:tcBorders>
            <w:shd w:val="clear" w:color="auto" w:fill="auto"/>
            <w:vAlign w:val="center"/>
            <w:hideMark/>
          </w:tcPr>
          <w:p w14:paraId="3D48F4F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3153ABE4" w14:textId="77777777" w:rsidTr="0007531E">
        <w:trPr>
          <w:trHeight w:val="87"/>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5E9B0CE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11</w:t>
            </w:r>
          </w:p>
        </w:tc>
        <w:tc>
          <w:tcPr>
            <w:tcW w:w="2160" w:type="dxa"/>
            <w:tcBorders>
              <w:top w:val="nil"/>
              <w:left w:val="nil"/>
              <w:bottom w:val="single" w:sz="4" w:space="0" w:color="auto"/>
              <w:right w:val="single" w:sz="8" w:space="0" w:color="auto"/>
            </w:tcBorders>
            <w:shd w:val="clear" w:color="auto" w:fill="auto"/>
            <w:vAlign w:val="center"/>
            <w:hideMark/>
          </w:tcPr>
          <w:p w14:paraId="7D4AAC57"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xml:space="preserve">Adoptar y comunicar el estudio preliminar del proceso de restitución de derechos territoriales del territorio colectivo </w:t>
            </w:r>
          </w:p>
        </w:tc>
        <w:tc>
          <w:tcPr>
            <w:tcW w:w="608" w:type="dxa"/>
            <w:tcBorders>
              <w:top w:val="nil"/>
              <w:left w:val="nil"/>
              <w:bottom w:val="single" w:sz="4" w:space="0" w:color="auto"/>
              <w:right w:val="single" w:sz="4" w:space="0" w:color="auto"/>
            </w:tcBorders>
            <w:shd w:val="clear" w:color="auto" w:fill="auto"/>
            <w:vAlign w:val="center"/>
            <w:hideMark/>
          </w:tcPr>
          <w:p w14:paraId="34C28F2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67" w:type="dxa"/>
            <w:tcBorders>
              <w:top w:val="nil"/>
              <w:left w:val="nil"/>
              <w:bottom w:val="single" w:sz="4" w:space="0" w:color="auto"/>
              <w:right w:val="single" w:sz="8" w:space="0" w:color="auto"/>
            </w:tcBorders>
            <w:shd w:val="clear" w:color="auto" w:fill="auto"/>
            <w:vAlign w:val="center"/>
            <w:hideMark/>
          </w:tcPr>
          <w:p w14:paraId="26FB77B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687" w:type="dxa"/>
            <w:tcBorders>
              <w:top w:val="nil"/>
              <w:left w:val="nil"/>
              <w:bottom w:val="single" w:sz="4" w:space="0" w:color="auto"/>
              <w:right w:val="single" w:sz="4" w:space="0" w:color="auto"/>
            </w:tcBorders>
            <w:shd w:val="clear" w:color="auto" w:fill="auto"/>
            <w:vAlign w:val="center"/>
            <w:hideMark/>
          </w:tcPr>
          <w:p w14:paraId="182C23B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7063B9F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3CE2FED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w:t>
            </w:r>
          </w:p>
        </w:tc>
        <w:tc>
          <w:tcPr>
            <w:tcW w:w="411" w:type="dxa"/>
            <w:tcBorders>
              <w:top w:val="nil"/>
              <w:left w:val="nil"/>
              <w:bottom w:val="single" w:sz="4" w:space="0" w:color="auto"/>
              <w:right w:val="single" w:sz="8" w:space="0" w:color="auto"/>
            </w:tcBorders>
            <w:shd w:val="clear" w:color="auto" w:fill="auto"/>
            <w:vAlign w:val="center"/>
            <w:hideMark/>
          </w:tcPr>
          <w:p w14:paraId="6B5684F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581" w:type="dxa"/>
            <w:gridSpan w:val="2"/>
            <w:tcBorders>
              <w:top w:val="nil"/>
              <w:left w:val="nil"/>
              <w:bottom w:val="single" w:sz="4" w:space="0" w:color="auto"/>
              <w:right w:val="single" w:sz="4" w:space="0" w:color="auto"/>
            </w:tcBorders>
            <w:shd w:val="clear" w:color="auto" w:fill="auto"/>
            <w:vAlign w:val="center"/>
            <w:hideMark/>
          </w:tcPr>
          <w:p w14:paraId="71371CC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w:t>
            </w:r>
          </w:p>
        </w:tc>
        <w:tc>
          <w:tcPr>
            <w:tcW w:w="536" w:type="dxa"/>
            <w:tcBorders>
              <w:top w:val="nil"/>
              <w:left w:val="nil"/>
              <w:bottom w:val="single" w:sz="4" w:space="0" w:color="auto"/>
              <w:right w:val="single" w:sz="8" w:space="0" w:color="auto"/>
            </w:tcBorders>
            <w:shd w:val="clear" w:color="auto" w:fill="auto"/>
            <w:vAlign w:val="center"/>
            <w:hideMark/>
          </w:tcPr>
          <w:p w14:paraId="6A5777E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456" w:type="dxa"/>
            <w:tcBorders>
              <w:top w:val="nil"/>
              <w:left w:val="nil"/>
              <w:bottom w:val="single" w:sz="4" w:space="0" w:color="auto"/>
              <w:right w:val="single" w:sz="4" w:space="0" w:color="auto"/>
            </w:tcBorders>
            <w:shd w:val="clear" w:color="auto" w:fill="auto"/>
            <w:vAlign w:val="center"/>
            <w:hideMark/>
          </w:tcPr>
          <w:p w14:paraId="38A08827"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42</w:t>
            </w:r>
          </w:p>
        </w:tc>
        <w:tc>
          <w:tcPr>
            <w:tcW w:w="851" w:type="dxa"/>
            <w:tcBorders>
              <w:top w:val="nil"/>
              <w:left w:val="nil"/>
              <w:bottom w:val="single" w:sz="4" w:space="0" w:color="auto"/>
              <w:right w:val="single" w:sz="8" w:space="0" w:color="auto"/>
            </w:tcBorders>
            <w:shd w:val="clear" w:color="auto" w:fill="auto"/>
            <w:vAlign w:val="center"/>
            <w:hideMark/>
          </w:tcPr>
          <w:p w14:paraId="01941DD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567" w:type="dxa"/>
            <w:tcBorders>
              <w:top w:val="nil"/>
              <w:left w:val="nil"/>
              <w:bottom w:val="single" w:sz="4" w:space="0" w:color="auto"/>
              <w:right w:val="single" w:sz="4" w:space="0" w:color="auto"/>
            </w:tcBorders>
            <w:shd w:val="clear" w:color="auto" w:fill="auto"/>
            <w:vAlign w:val="center"/>
            <w:hideMark/>
          </w:tcPr>
          <w:p w14:paraId="2A4929C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2</w:t>
            </w:r>
          </w:p>
        </w:tc>
        <w:tc>
          <w:tcPr>
            <w:tcW w:w="443" w:type="dxa"/>
            <w:gridSpan w:val="2"/>
            <w:tcBorders>
              <w:top w:val="nil"/>
              <w:left w:val="nil"/>
              <w:bottom w:val="single" w:sz="4" w:space="0" w:color="auto"/>
              <w:right w:val="single" w:sz="8" w:space="0" w:color="auto"/>
            </w:tcBorders>
            <w:shd w:val="clear" w:color="auto" w:fill="auto"/>
            <w:vAlign w:val="center"/>
            <w:hideMark/>
          </w:tcPr>
          <w:p w14:paraId="53D58ADE"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549" w:type="dxa"/>
            <w:tcBorders>
              <w:top w:val="nil"/>
              <w:left w:val="nil"/>
              <w:bottom w:val="single" w:sz="4" w:space="0" w:color="auto"/>
              <w:right w:val="single" w:sz="4" w:space="0" w:color="auto"/>
            </w:tcBorders>
            <w:shd w:val="clear" w:color="auto" w:fill="auto"/>
            <w:vAlign w:val="center"/>
            <w:hideMark/>
          </w:tcPr>
          <w:p w14:paraId="423D537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9" w:type="dxa"/>
            <w:tcBorders>
              <w:top w:val="nil"/>
              <w:left w:val="nil"/>
              <w:bottom w:val="single" w:sz="4" w:space="0" w:color="auto"/>
              <w:right w:val="single" w:sz="8" w:space="0" w:color="auto"/>
            </w:tcBorders>
            <w:shd w:val="clear" w:color="auto" w:fill="auto"/>
            <w:vAlign w:val="center"/>
            <w:hideMark/>
          </w:tcPr>
          <w:p w14:paraId="45B87C5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186C33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708" w:type="dxa"/>
            <w:tcBorders>
              <w:top w:val="nil"/>
              <w:left w:val="nil"/>
              <w:bottom w:val="single" w:sz="4" w:space="0" w:color="auto"/>
              <w:right w:val="single" w:sz="8" w:space="0" w:color="auto"/>
            </w:tcBorders>
            <w:shd w:val="clear" w:color="auto" w:fill="auto"/>
            <w:vAlign w:val="center"/>
            <w:hideMark/>
          </w:tcPr>
          <w:p w14:paraId="39FCC66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r>
      <w:tr w:rsidR="00CF46C2" w:rsidRPr="00CF46C2" w14:paraId="1FBB1F25" w14:textId="77777777" w:rsidTr="0007531E">
        <w:trPr>
          <w:trHeight w:val="357"/>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71F6213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12</w:t>
            </w:r>
          </w:p>
        </w:tc>
        <w:tc>
          <w:tcPr>
            <w:tcW w:w="2160" w:type="dxa"/>
            <w:tcBorders>
              <w:top w:val="nil"/>
              <w:left w:val="nil"/>
              <w:bottom w:val="single" w:sz="4" w:space="0" w:color="auto"/>
              <w:right w:val="single" w:sz="8" w:space="0" w:color="auto"/>
            </w:tcBorders>
            <w:shd w:val="clear" w:color="auto" w:fill="auto"/>
            <w:vAlign w:val="center"/>
            <w:hideMark/>
          </w:tcPr>
          <w:p w14:paraId="0A644D10"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Adoptar y comunicar el informe de caracterización de afectaciones territoriales del proceso de restitución de derechos territoriales</w:t>
            </w:r>
          </w:p>
        </w:tc>
        <w:tc>
          <w:tcPr>
            <w:tcW w:w="608" w:type="dxa"/>
            <w:tcBorders>
              <w:top w:val="nil"/>
              <w:left w:val="nil"/>
              <w:bottom w:val="single" w:sz="4" w:space="0" w:color="auto"/>
              <w:right w:val="single" w:sz="4" w:space="0" w:color="auto"/>
            </w:tcBorders>
            <w:shd w:val="clear" w:color="auto" w:fill="auto"/>
            <w:vAlign w:val="center"/>
            <w:hideMark/>
          </w:tcPr>
          <w:p w14:paraId="44ED26D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67" w:type="dxa"/>
            <w:tcBorders>
              <w:top w:val="nil"/>
              <w:left w:val="nil"/>
              <w:bottom w:val="single" w:sz="4" w:space="0" w:color="auto"/>
              <w:right w:val="single" w:sz="8" w:space="0" w:color="auto"/>
            </w:tcBorders>
            <w:shd w:val="clear" w:color="auto" w:fill="auto"/>
            <w:vAlign w:val="center"/>
            <w:hideMark/>
          </w:tcPr>
          <w:p w14:paraId="58F70F1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687" w:type="dxa"/>
            <w:tcBorders>
              <w:top w:val="nil"/>
              <w:left w:val="nil"/>
              <w:bottom w:val="single" w:sz="4" w:space="0" w:color="auto"/>
              <w:right w:val="single" w:sz="4" w:space="0" w:color="auto"/>
            </w:tcBorders>
            <w:shd w:val="clear" w:color="auto" w:fill="auto"/>
            <w:vAlign w:val="center"/>
            <w:hideMark/>
          </w:tcPr>
          <w:p w14:paraId="190BE10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77C43E9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3EA2863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411" w:type="dxa"/>
            <w:tcBorders>
              <w:top w:val="nil"/>
              <w:left w:val="nil"/>
              <w:bottom w:val="single" w:sz="4" w:space="0" w:color="auto"/>
              <w:right w:val="single" w:sz="8" w:space="0" w:color="auto"/>
            </w:tcBorders>
            <w:shd w:val="clear" w:color="auto" w:fill="auto"/>
            <w:vAlign w:val="center"/>
            <w:hideMark/>
          </w:tcPr>
          <w:p w14:paraId="7C03D7F3"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67%</w:t>
            </w:r>
          </w:p>
        </w:tc>
        <w:tc>
          <w:tcPr>
            <w:tcW w:w="581" w:type="dxa"/>
            <w:gridSpan w:val="2"/>
            <w:tcBorders>
              <w:top w:val="nil"/>
              <w:left w:val="nil"/>
              <w:bottom w:val="single" w:sz="4" w:space="0" w:color="auto"/>
              <w:right w:val="single" w:sz="4" w:space="0" w:color="auto"/>
            </w:tcBorders>
            <w:shd w:val="clear" w:color="auto" w:fill="auto"/>
            <w:vAlign w:val="center"/>
            <w:hideMark/>
          </w:tcPr>
          <w:p w14:paraId="3A807BAA"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w:t>
            </w:r>
          </w:p>
        </w:tc>
        <w:tc>
          <w:tcPr>
            <w:tcW w:w="536" w:type="dxa"/>
            <w:tcBorders>
              <w:top w:val="nil"/>
              <w:left w:val="nil"/>
              <w:bottom w:val="single" w:sz="4" w:space="0" w:color="auto"/>
              <w:right w:val="single" w:sz="8" w:space="0" w:color="auto"/>
            </w:tcBorders>
            <w:shd w:val="clear" w:color="auto" w:fill="auto"/>
            <w:vAlign w:val="center"/>
            <w:hideMark/>
          </w:tcPr>
          <w:p w14:paraId="6E15024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50%</w:t>
            </w:r>
          </w:p>
        </w:tc>
        <w:tc>
          <w:tcPr>
            <w:tcW w:w="456" w:type="dxa"/>
            <w:tcBorders>
              <w:top w:val="nil"/>
              <w:left w:val="nil"/>
              <w:bottom w:val="single" w:sz="4" w:space="0" w:color="auto"/>
              <w:right w:val="single" w:sz="4" w:space="0" w:color="auto"/>
            </w:tcBorders>
            <w:shd w:val="clear" w:color="auto" w:fill="auto"/>
            <w:vAlign w:val="center"/>
            <w:hideMark/>
          </w:tcPr>
          <w:p w14:paraId="3705F9C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851" w:type="dxa"/>
            <w:tcBorders>
              <w:top w:val="nil"/>
              <w:left w:val="nil"/>
              <w:bottom w:val="single" w:sz="4" w:space="0" w:color="auto"/>
              <w:right w:val="single" w:sz="8" w:space="0" w:color="auto"/>
            </w:tcBorders>
            <w:shd w:val="clear" w:color="auto" w:fill="auto"/>
            <w:vAlign w:val="center"/>
            <w:hideMark/>
          </w:tcPr>
          <w:p w14:paraId="7B4BE496"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67%</w:t>
            </w:r>
          </w:p>
        </w:tc>
        <w:tc>
          <w:tcPr>
            <w:tcW w:w="567" w:type="dxa"/>
            <w:tcBorders>
              <w:top w:val="nil"/>
              <w:left w:val="nil"/>
              <w:bottom w:val="single" w:sz="4" w:space="0" w:color="auto"/>
              <w:right w:val="single" w:sz="4" w:space="0" w:color="auto"/>
            </w:tcBorders>
            <w:shd w:val="clear" w:color="auto" w:fill="auto"/>
            <w:vAlign w:val="center"/>
            <w:hideMark/>
          </w:tcPr>
          <w:p w14:paraId="298D4F85"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443" w:type="dxa"/>
            <w:gridSpan w:val="2"/>
            <w:tcBorders>
              <w:top w:val="nil"/>
              <w:left w:val="nil"/>
              <w:bottom w:val="single" w:sz="4" w:space="0" w:color="auto"/>
              <w:right w:val="single" w:sz="8" w:space="0" w:color="auto"/>
            </w:tcBorders>
            <w:shd w:val="clear" w:color="auto" w:fill="auto"/>
            <w:vAlign w:val="center"/>
            <w:hideMark/>
          </w:tcPr>
          <w:p w14:paraId="2D30731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549" w:type="dxa"/>
            <w:tcBorders>
              <w:top w:val="nil"/>
              <w:left w:val="nil"/>
              <w:bottom w:val="single" w:sz="4" w:space="0" w:color="auto"/>
              <w:right w:val="single" w:sz="4" w:space="0" w:color="auto"/>
            </w:tcBorders>
            <w:shd w:val="clear" w:color="auto" w:fill="auto"/>
            <w:vAlign w:val="center"/>
            <w:hideMark/>
          </w:tcPr>
          <w:p w14:paraId="36BB0D2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9</w:t>
            </w:r>
          </w:p>
        </w:tc>
        <w:tc>
          <w:tcPr>
            <w:tcW w:w="709" w:type="dxa"/>
            <w:tcBorders>
              <w:top w:val="nil"/>
              <w:left w:val="nil"/>
              <w:bottom w:val="single" w:sz="4" w:space="0" w:color="auto"/>
              <w:right w:val="single" w:sz="8" w:space="0" w:color="auto"/>
            </w:tcBorders>
            <w:shd w:val="clear" w:color="auto" w:fill="auto"/>
            <w:vAlign w:val="center"/>
            <w:hideMark/>
          </w:tcPr>
          <w:p w14:paraId="40F51B17"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22%</w:t>
            </w:r>
          </w:p>
        </w:tc>
        <w:tc>
          <w:tcPr>
            <w:tcW w:w="709" w:type="dxa"/>
            <w:tcBorders>
              <w:top w:val="nil"/>
              <w:left w:val="nil"/>
              <w:bottom w:val="single" w:sz="4" w:space="0" w:color="auto"/>
              <w:right w:val="single" w:sz="4" w:space="0" w:color="auto"/>
            </w:tcBorders>
            <w:shd w:val="clear" w:color="auto" w:fill="auto"/>
            <w:vAlign w:val="center"/>
            <w:hideMark/>
          </w:tcPr>
          <w:p w14:paraId="161D0D7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w:t>
            </w:r>
          </w:p>
        </w:tc>
        <w:tc>
          <w:tcPr>
            <w:tcW w:w="708" w:type="dxa"/>
            <w:tcBorders>
              <w:top w:val="nil"/>
              <w:left w:val="nil"/>
              <w:bottom w:val="single" w:sz="4" w:space="0" w:color="auto"/>
              <w:right w:val="single" w:sz="8" w:space="0" w:color="auto"/>
            </w:tcBorders>
            <w:shd w:val="clear" w:color="auto" w:fill="auto"/>
            <w:vAlign w:val="center"/>
            <w:hideMark/>
          </w:tcPr>
          <w:p w14:paraId="739B1680"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80%</w:t>
            </w:r>
          </w:p>
        </w:tc>
      </w:tr>
      <w:tr w:rsidR="00CF46C2" w:rsidRPr="00CF46C2" w14:paraId="3126A1E0" w14:textId="77777777" w:rsidTr="0007531E">
        <w:trPr>
          <w:trHeight w:val="195"/>
        </w:trPr>
        <w:tc>
          <w:tcPr>
            <w:tcW w:w="341" w:type="dxa"/>
            <w:tcBorders>
              <w:top w:val="nil"/>
              <w:left w:val="single" w:sz="8" w:space="0" w:color="auto"/>
              <w:bottom w:val="single" w:sz="4" w:space="0" w:color="auto"/>
              <w:right w:val="single" w:sz="8" w:space="0" w:color="auto"/>
            </w:tcBorders>
            <w:shd w:val="clear" w:color="auto" w:fill="auto"/>
            <w:vAlign w:val="center"/>
            <w:hideMark/>
          </w:tcPr>
          <w:p w14:paraId="68A67E9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13</w:t>
            </w:r>
          </w:p>
        </w:tc>
        <w:tc>
          <w:tcPr>
            <w:tcW w:w="2160" w:type="dxa"/>
            <w:tcBorders>
              <w:top w:val="nil"/>
              <w:left w:val="nil"/>
              <w:bottom w:val="single" w:sz="4" w:space="0" w:color="auto"/>
              <w:right w:val="single" w:sz="8" w:space="0" w:color="auto"/>
            </w:tcBorders>
            <w:shd w:val="clear" w:color="auto" w:fill="auto"/>
            <w:vAlign w:val="center"/>
            <w:hideMark/>
          </w:tcPr>
          <w:p w14:paraId="56546BBB"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Radicar la solicitud judicial de restitución de derechos territoriales del territorio colectivo</w:t>
            </w:r>
          </w:p>
        </w:tc>
        <w:tc>
          <w:tcPr>
            <w:tcW w:w="608" w:type="dxa"/>
            <w:tcBorders>
              <w:top w:val="nil"/>
              <w:left w:val="nil"/>
              <w:bottom w:val="single" w:sz="4" w:space="0" w:color="auto"/>
              <w:right w:val="single" w:sz="4" w:space="0" w:color="auto"/>
            </w:tcBorders>
            <w:shd w:val="clear" w:color="auto" w:fill="auto"/>
            <w:vAlign w:val="center"/>
            <w:hideMark/>
          </w:tcPr>
          <w:p w14:paraId="7FB5DA3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67" w:type="dxa"/>
            <w:tcBorders>
              <w:top w:val="nil"/>
              <w:left w:val="nil"/>
              <w:bottom w:val="single" w:sz="4" w:space="0" w:color="auto"/>
              <w:right w:val="single" w:sz="8" w:space="0" w:color="auto"/>
            </w:tcBorders>
            <w:shd w:val="clear" w:color="auto" w:fill="auto"/>
            <w:vAlign w:val="center"/>
            <w:hideMark/>
          </w:tcPr>
          <w:p w14:paraId="7E80944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687" w:type="dxa"/>
            <w:tcBorders>
              <w:top w:val="nil"/>
              <w:left w:val="nil"/>
              <w:bottom w:val="single" w:sz="4" w:space="0" w:color="auto"/>
              <w:right w:val="single" w:sz="4" w:space="0" w:color="auto"/>
            </w:tcBorders>
            <w:shd w:val="clear" w:color="auto" w:fill="auto"/>
            <w:vAlign w:val="center"/>
            <w:hideMark/>
          </w:tcPr>
          <w:p w14:paraId="25C4E85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4" w:space="0" w:color="auto"/>
              <w:right w:val="single" w:sz="8" w:space="0" w:color="auto"/>
            </w:tcBorders>
            <w:shd w:val="clear" w:color="auto" w:fill="auto"/>
            <w:vAlign w:val="center"/>
            <w:hideMark/>
          </w:tcPr>
          <w:p w14:paraId="0E114FC2"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4" w:space="0" w:color="auto"/>
              <w:right w:val="single" w:sz="4" w:space="0" w:color="auto"/>
            </w:tcBorders>
            <w:shd w:val="clear" w:color="auto" w:fill="auto"/>
            <w:vAlign w:val="center"/>
            <w:hideMark/>
          </w:tcPr>
          <w:p w14:paraId="492D814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411" w:type="dxa"/>
            <w:tcBorders>
              <w:top w:val="nil"/>
              <w:left w:val="nil"/>
              <w:bottom w:val="single" w:sz="4" w:space="0" w:color="auto"/>
              <w:right w:val="single" w:sz="8" w:space="0" w:color="auto"/>
            </w:tcBorders>
            <w:shd w:val="clear" w:color="auto" w:fill="auto"/>
            <w:vAlign w:val="center"/>
            <w:hideMark/>
          </w:tcPr>
          <w:p w14:paraId="71C50BF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67%</w:t>
            </w:r>
          </w:p>
        </w:tc>
        <w:tc>
          <w:tcPr>
            <w:tcW w:w="581" w:type="dxa"/>
            <w:gridSpan w:val="2"/>
            <w:tcBorders>
              <w:top w:val="nil"/>
              <w:left w:val="nil"/>
              <w:bottom w:val="single" w:sz="4" w:space="0" w:color="auto"/>
              <w:right w:val="single" w:sz="4" w:space="0" w:color="auto"/>
            </w:tcBorders>
            <w:shd w:val="clear" w:color="auto" w:fill="auto"/>
            <w:vAlign w:val="center"/>
            <w:hideMark/>
          </w:tcPr>
          <w:p w14:paraId="2F68925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w:t>
            </w:r>
          </w:p>
        </w:tc>
        <w:tc>
          <w:tcPr>
            <w:tcW w:w="536" w:type="dxa"/>
            <w:tcBorders>
              <w:top w:val="nil"/>
              <w:left w:val="nil"/>
              <w:bottom w:val="single" w:sz="4" w:space="0" w:color="auto"/>
              <w:right w:val="single" w:sz="8" w:space="0" w:color="auto"/>
            </w:tcBorders>
            <w:shd w:val="clear" w:color="auto" w:fill="auto"/>
            <w:vAlign w:val="center"/>
            <w:hideMark/>
          </w:tcPr>
          <w:p w14:paraId="59C1FED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80%</w:t>
            </w:r>
          </w:p>
        </w:tc>
        <w:tc>
          <w:tcPr>
            <w:tcW w:w="456" w:type="dxa"/>
            <w:tcBorders>
              <w:top w:val="nil"/>
              <w:left w:val="nil"/>
              <w:bottom w:val="single" w:sz="4" w:space="0" w:color="auto"/>
              <w:right w:val="single" w:sz="4" w:space="0" w:color="auto"/>
            </w:tcBorders>
            <w:shd w:val="clear" w:color="auto" w:fill="auto"/>
            <w:vAlign w:val="center"/>
            <w:hideMark/>
          </w:tcPr>
          <w:p w14:paraId="025B9BDD"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3</w:t>
            </w:r>
          </w:p>
        </w:tc>
        <w:tc>
          <w:tcPr>
            <w:tcW w:w="851" w:type="dxa"/>
            <w:tcBorders>
              <w:top w:val="nil"/>
              <w:left w:val="nil"/>
              <w:bottom w:val="single" w:sz="4" w:space="0" w:color="auto"/>
              <w:right w:val="single" w:sz="8" w:space="0" w:color="auto"/>
            </w:tcBorders>
            <w:shd w:val="clear" w:color="auto" w:fill="auto"/>
            <w:vAlign w:val="center"/>
            <w:hideMark/>
          </w:tcPr>
          <w:p w14:paraId="0F77218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67%</w:t>
            </w:r>
          </w:p>
        </w:tc>
        <w:tc>
          <w:tcPr>
            <w:tcW w:w="567" w:type="dxa"/>
            <w:tcBorders>
              <w:top w:val="nil"/>
              <w:left w:val="nil"/>
              <w:bottom w:val="single" w:sz="4" w:space="0" w:color="auto"/>
              <w:right w:val="single" w:sz="4" w:space="0" w:color="auto"/>
            </w:tcBorders>
            <w:shd w:val="clear" w:color="auto" w:fill="auto"/>
            <w:vAlign w:val="center"/>
            <w:hideMark/>
          </w:tcPr>
          <w:p w14:paraId="684D6938"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w:t>
            </w:r>
          </w:p>
        </w:tc>
        <w:tc>
          <w:tcPr>
            <w:tcW w:w="443" w:type="dxa"/>
            <w:gridSpan w:val="2"/>
            <w:tcBorders>
              <w:top w:val="nil"/>
              <w:left w:val="nil"/>
              <w:bottom w:val="single" w:sz="4" w:space="0" w:color="auto"/>
              <w:right w:val="single" w:sz="8" w:space="0" w:color="auto"/>
            </w:tcBorders>
            <w:shd w:val="clear" w:color="auto" w:fill="auto"/>
            <w:vAlign w:val="center"/>
            <w:hideMark/>
          </w:tcPr>
          <w:p w14:paraId="7CCA76E3"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100%</w:t>
            </w:r>
          </w:p>
        </w:tc>
        <w:tc>
          <w:tcPr>
            <w:tcW w:w="549" w:type="dxa"/>
            <w:tcBorders>
              <w:top w:val="nil"/>
              <w:left w:val="nil"/>
              <w:bottom w:val="single" w:sz="4" w:space="0" w:color="auto"/>
              <w:right w:val="single" w:sz="4" w:space="0" w:color="auto"/>
            </w:tcBorders>
            <w:shd w:val="clear" w:color="auto" w:fill="auto"/>
            <w:vAlign w:val="center"/>
            <w:hideMark/>
          </w:tcPr>
          <w:p w14:paraId="7E3FD1B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5</w:t>
            </w:r>
          </w:p>
        </w:tc>
        <w:tc>
          <w:tcPr>
            <w:tcW w:w="709" w:type="dxa"/>
            <w:tcBorders>
              <w:top w:val="nil"/>
              <w:left w:val="nil"/>
              <w:bottom w:val="single" w:sz="4" w:space="0" w:color="auto"/>
              <w:right w:val="single" w:sz="8" w:space="0" w:color="auto"/>
            </w:tcBorders>
            <w:shd w:val="clear" w:color="auto" w:fill="auto"/>
            <w:vAlign w:val="center"/>
            <w:hideMark/>
          </w:tcPr>
          <w:p w14:paraId="715DE91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40%</w:t>
            </w:r>
          </w:p>
        </w:tc>
        <w:tc>
          <w:tcPr>
            <w:tcW w:w="709" w:type="dxa"/>
            <w:tcBorders>
              <w:top w:val="nil"/>
              <w:left w:val="nil"/>
              <w:bottom w:val="single" w:sz="4" w:space="0" w:color="auto"/>
              <w:right w:val="single" w:sz="4" w:space="0" w:color="auto"/>
            </w:tcBorders>
            <w:shd w:val="clear" w:color="auto" w:fill="auto"/>
            <w:vAlign w:val="center"/>
            <w:hideMark/>
          </w:tcPr>
          <w:p w14:paraId="3AC428C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w:t>
            </w:r>
          </w:p>
        </w:tc>
        <w:tc>
          <w:tcPr>
            <w:tcW w:w="708" w:type="dxa"/>
            <w:tcBorders>
              <w:top w:val="nil"/>
              <w:left w:val="nil"/>
              <w:bottom w:val="single" w:sz="4" w:space="0" w:color="auto"/>
              <w:right w:val="single" w:sz="8" w:space="0" w:color="auto"/>
            </w:tcBorders>
            <w:shd w:val="clear" w:color="auto" w:fill="auto"/>
            <w:vAlign w:val="center"/>
            <w:hideMark/>
          </w:tcPr>
          <w:p w14:paraId="125DBCF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83%</w:t>
            </w:r>
          </w:p>
        </w:tc>
      </w:tr>
      <w:tr w:rsidR="00CF46C2" w:rsidRPr="00CF46C2" w14:paraId="67675C9C" w14:textId="77777777" w:rsidTr="0007531E">
        <w:trPr>
          <w:trHeight w:val="214"/>
        </w:trPr>
        <w:tc>
          <w:tcPr>
            <w:tcW w:w="341" w:type="dxa"/>
            <w:tcBorders>
              <w:top w:val="nil"/>
              <w:left w:val="single" w:sz="8" w:space="0" w:color="auto"/>
              <w:bottom w:val="single" w:sz="8" w:space="0" w:color="auto"/>
              <w:right w:val="single" w:sz="8" w:space="0" w:color="auto"/>
            </w:tcBorders>
            <w:shd w:val="clear" w:color="auto" w:fill="auto"/>
            <w:vAlign w:val="center"/>
            <w:hideMark/>
          </w:tcPr>
          <w:p w14:paraId="321CE1EC"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14</w:t>
            </w:r>
          </w:p>
        </w:tc>
        <w:tc>
          <w:tcPr>
            <w:tcW w:w="2160" w:type="dxa"/>
            <w:tcBorders>
              <w:top w:val="nil"/>
              <w:left w:val="nil"/>
              <w:bottom w:val="single" w:sz="8" w:space="0" w:color="auto"/>
              <w:right w:val="single" w:sz="8" w:space="0" w:color="auto"/>
            </w:tcBorders>
            <w:shd w:val="clear" w:color="auto" w:fill="auto"/>
            <w:vAlign w:val="center"/>
            <w:hideMark/>
          </w:tcPr>
          <w:p w14:paraId="1913E285" w14:textId="77777777" w:rsidR="00CF46C2" w:rsidRPr="00CF46C2" w:rsidRDefault="00CF46C2" w:rsidP="0007531E">
            <w:pPr>
              <w:spacing w:after="0" w:line="240" w:lineRule="auto"/>
              <w:jc w:val="both"/>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Radicar ante el juez de restitución la solicitud de medidas cautelares para el territorio colectivo</w:t>
            </w:r>
          </w:p>
        </w:tc>
        <w:tc>
          <w:tcPr>
            <w:tcW w:w="608" w:type="dxa"/>
            <w:tcBorders>
              <w:top w:val="nil"/>
              <w:left w:val="nil"/>
              <w:bottom w:val="single" w:sz="8" w:space="0" w:color="auto"/>
              <w:right w:val="single" w:sz="4" w:space="0" w:color="auto"/>
            </w:tcBorders>
            <w:shd w:val="clear" w:color="auto" w:fill="auto"/>
            <w:vAlign w:val="center"/>
            <w:hideMark/>
          </w:tcPr>
          <w:p w14:paraId="2AE5BC3E"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567" w:type="dxa"/>
            <w:tcBorders>
              <w:top w:val="nil"/>
              <w:left w:val="nil"/>
              <w:bottom w:val="single" w:sz="8" w:space="0" w:color="auto"/>
              <w:right w:val="single" w:sz="8" w:space="0" w:color="auto"/>
            </w:tcBorders>
            <w:shd w:val="clear" w:color="auto" w:fill="auto"/>
            <w:vAlign w:val="center"/>
            <w:hideMark/>
          </w:tcPr>
          <w:p w14:paraId="4A736BA4"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687" w:type="dxa"/>
            <w:tcBorders>
              <w:top w:val="nil"/>
              <w:left w:val="nil"/>
              <w:bottom w:val="single" w:sz="8" w:space="0" w:color="auto"/>
              <w:right w:val="single" w:sz="4" w:space="0" w:color="auto"/>
            </w:tcBorders>
            <w:shd w:val="clear" w:color="auto" w:fill="auto"/>
            <w:vAlign w:val="center"/>
            <w:hideMark/>
          </w:tcPr>
          <w:p w14:paraId="48F5599B"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447" w:type="dxa"/>
            <w:tcBorders>
              <w:top w:val="nil"/>
              <w:left w:val="nil"/>
              <w:bottom w:val="single" w:sz="8" w:space="0" w:color="auto"/>
              <w:right w:val="single" w:sz="8" w:space="0" w:color="auto"/>
            </w:tcBorders>
            <w:shd w:val="clear" w:color="auto" w:fill="auto"/>
            <w:vAlign w:val="center"/>
            <w:hideMark/>
          </w:tcPr>
          <w:p w14:paraId="077B5FC9"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c>
          <w:tcPr>
            <w:tcW w:w="567" w:type="dxa"/>
            <w:tcBorders>
              <w:top w:val="nil"/>
              <w:left w:val="nil"/>
              <w:bottom w:val="single" w:sz="8" w:space="0" w:color="auto"/>
              <w:right w:val="single" w:sz="4" w:space="0" w:color="auto"/>
            </w:tcBorders>
            <w:shd w:val="clear" w:color="auto" w:fill="auto"/>
            <w:vAlign w:val="center"/>
            <w:hideMark/>
          </w:tcPr>
          <w:p w14:paraId="231658A5"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w:t>
            </w:r>
          </w:p>
        </w:tc>
        <w:tc>
          <w:tcPr>
            <w:tcW w:w="411" w:type="dxa"/>
            <w:tcBorders>
              <w:top w:val="nil"/>
              <w:left w:val="nil"/>
              <w:bottom w:val="single" w:sz="8" w:space="0" w:color="auto"/>
              <w:right w:val="single" w:sz="8" w:space="0" w:color="auto"/>
            </w:tcBorders>
            <w:shd w:val="clear" w:color="auto" w:fill="auto"/>
            <w:vAlign w:val="center"/>
            <w:hideMark/>
          </w:tcPr>
          <w:p w14:paraId="2B53756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100%</w:t>
            </w:r>
          </w:p>
        </w:tc>
        <w:tc>
          <w:tcPr>
            <w:tcW w:w="581" w:type="dxa"/>
            <w:gridSpan w:val="2"/>
            <w:tcBorders>
              <w:top w:val="nil"/>
              <w:left w:val="nil"/>
              <w:bottom w:val="single" w:sz="8" w:space="0" w:color="auto"/>
              <w:right w:val="single" w:sz="4" w:space="0" w:color="auto"/>
            </w:tcBorders>
            <w:shd w:val="clear" w:color="auto" w:fill="auto"/>
            <w:vAlign w:val="center"/>
            <w:hideMark/>
          </w:tcPr>
          <w:p w14:paraId="3BCACFFF"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3</w:t>
            </w:r>
          </w:p>
        </w:tc>
        <w:tc>
          <w:tcPr>
            <w:tcW w:w="536" w:type="dxa"/>
            <w:tcBorders>
              <w:top w:val="nil"/>
              <w:left w:val="nil"/>
              <w:bottom w:val="single" w:sz="8" w:space="0" w:color="auto"/>
              <w:right w:val="single" w:sz="8" w:space="0" w:color="auto"/>
            </w:tcBorders>
            <w:shd w:val="clear" w:color="auto" w:fill="auto"/>
            <w:vAlign w:val="center"/>
            <w:hideMark/>
          </w:tcPr>
          <w:p w14:paraId="6E9A479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67%</w:t>
            </w:r>
          </w:p>
        </w:tc>
        <w:tc>
          <w:tcPr>
            <w:tcW w:w="456" w:type="dxa"/>
            <w:tcBorders>
              <w:top w:val="nil"/>
              <w:left w:val="nil"/>
              <w:bottom w:val="nil"/>
              <w:right w:val="single" w:sz="4" w:space="0" w:color="auto"/>
            </w:tcBorders>
            <w:shd w:val="clear" w:color="auto" w:fill="auto"/>
            <w:vAlign w:val="center"/>
            <w:hideMark/>
          </w:tcPr>
          <w:p w14:paraId="2FB989E1"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851" w:type="dxa"/>
            <w:tcBorders>
              <w:top w:val="nil"/>
              <w:left w:val="nil"/>
              <w:bottom w:val="nil"/>
              <w:right w:val="single" w:sz="8" w:space="0" w:color="auto"/>
            </w:tcBorders>
            <w:shd w:val="clear" w:color="auto" w:fill="auto"/>
            <w:vAlign w:val="center"/>
            <w:hideMark/>
          </w:tcPr>
          <w:p w14:paraId="7BEB59B9"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67" w:type="dxa"/>
            <w:tcBorders>
              <w:top w:val="nil"/>
              <w:left w:val="nil"/>
              <w:bottom w:val="nil"/>
              <w:right w:val="single" w:sz="4" w:space="0" w:color="auto"/>
            </w:tcBorders>
            <w:shd w:val="clear" w:color="auto" w:fill="auto"/>
            <w:vAlign w:val="center"/>
            <w:hideMark/>
          </w:tcPr>
          <w:p w14:paraId="0EDDF802"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443" w:type="dxa"/>
            <w:gridSpan w:val="2"/>
            <w:tcBorders>
              <w:top w:val="nil"/>
              <w:left w:val="nil"/>
              <w:bottom w:val="nil"/>
              <w:right w:val="single" w:sz="8" w:space="0" w:color="auto"/>
            </w:tcBorders>
            <w:shd w:val="clear" w:color="auto" w:fill="auto"/>
            <w:vAlign w:val="center"/>
            <w:hideMark/>
          </w:tcPr>
          <w:p w14:paraId="74802A7B" w14:textId="77777777" w:rsidR="00CF46C2" w:rsidRPr="00CF46C2" w:rsidRDefault="00CF46C2" w:rsidP="0007531E">
            <w:pPr>
              <w:spacing w:after="0" w:line="240" w:lineRule="auto"/>
              <w:jc w:val="center"/>
              <w:rPr>
                <w:rFonts w:ascii="Arial" w:eastAsia="Times New Roman" w:hAnsi="Arial" w:cs="Arial"/>
                <w:color w:val="000000"/>
                <w:sz w:val="10"/>
                <w:szCs w:val="10"/>
                <w:lang w:eastAsia="es-CO"/>
              </w:rPr>
            </w:pPr>
            <w:r w:rsidRPr="00CF46C2">
              <w:rPr>
                <w:rFonts w:ascii="Arial" w:eastAsia="Times New Roman" w:hAnsi="Arial" w:cs="Arial"/>
                <w:color w:val="000000"/>
                <w:sz w:val="10"/>
                <w:szCs w:val="10"/>
                <w:lang w:eastAsia="es-CO"/>
              </w:rPr>
              <w:t>-</w:t>
            </w:r>
          </w:p>
        </w:tc>
        <w:tc>
          <w:tcPr>
            <w:tcW w:w="549" w:type="dxa"/>
            <w:tcBorders>
              <w:top w:val="nil"/>
              <w:left w:val="nil"/>
              <w:bottom w:val="single" w:sz="8" w:space="0" w:color="auto"/>
              <w:right w:val="single" w:sz="4" w:space="0" w:color="auto"/>
            </w:tcBorders>
            <w:shd w:val="clear" w:color="auto" w:fill="auto"/>
            <w:vAlign w:val="center"/>
            <w:hideMark/>
          </w:tcPr>
          <w:p w14:paraId="73EAB501"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9" w:type="dxa"/>
            <w:tcBorders>
              <w:top w:val="nil"/>
              <w:left w:val="nil"/>
              <w:bottom w:val="single" w:sz="8" w:space="0" w:color="auto"/>
              <w:right w:val="single" w:sz="8" w:space="0" w:color="auto"/>
            </w:tcBorders>
            <w:shd w:val="clear" w:color="auto" w:fill="auto"/>
            <w:vAlign w:val="center"/>
            <w:hideMark/>
          </w:tcPr>
          <w:p w14:paraId="0E2EDF2D"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9" w:type="dxa"/>
            <w:tcBorders>
              <w:top w:val="nil"/>
              <w:left w:val="nil"/>
              <w:bottom w:val="single" w:sz="8" w:space="0" w:color="auto"/>
              <w:right w:val="single" w:sz="4" w:space="0" w:color="auto"/>
            </w:tcBorders>
            <w:shd w:val="clear" w:color="auto" w:fill="auto"/>
            <w:vAlign w:val="center"/>
            <w:hideMark/>
          </w:tcPr>
          <w:p w14:paraId="373485E8"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0</w:t>
            </w:r>
          </w:p>
        </w:tc>
        <w:tc>
          <w:tcPr>
            <w:tcW w:w="708" w:type="dxa"/>
            <w:tcBorders>
              <w:top w:val="nil"/>
              <w:left w:val="nil"/>
              <w:bottom w:val="single" w:sz="8" w:space="0" w:color="auto"/>
              <w:right w:val="single" w:sz="8" w:space="0" w:color="auto"/>
            </w:tcBorders>
            <w:shd w:val="clear" w:color="auto" w:fill="auto"/>
            <w:vAlign w:val="center"/>
            <w:hideMark/>
          </w:tcPr>
          <w:p w14:paraId="7501F6D6" w14:textId="77777777" w:rsidR="00CF46C2" w:rsidRPr="00CF46C2" w:rsidRDefault="00CF46C2" w:rsidP="0007531E">
            <w:pPr>
              <w:spacing w:after="0" w:line="240" w:lineRule="auto"/>
              <w:jc w:val="center"/>
              <w:rPr>
                <w:rFonts w:ascii="Arial" w:eastAsia="Times New Roman" w:hAnsi="Arial" w:cs="Arial"/>
                <w:color w:val="000000"/>
                <w:sz w:val="12"/>
                <w:szCs w:val="12"/>
                <w:lang w:eastAsia="es-CO"/>
              </w:rPr>
            </w:pPr>
            <w:r w:rsidRPr="00CF46C2">
              <w:rPr>
                <w:rFonts w:ascii="Arial" w:eastAsia="Times New Roman" w:hAnsi="Arial" w:cs="Arial"/>
                <w:color w:val="000000"/>
                <w:sz w:val="12"/>
                <w:szCs w:val="12"/>
                <w:lang w:val="es-ES_tradnl" w:eastAsia="es-CO"/>
              </w:rPr>
              <w:t>-</w:t>
            </w:r>
          </w:p>
        </w:tc>
      </w:tr>
      <w:tr w:rsidR="00CF46C2" w:rsidRPr="00CF46C2" w14:paraId="5797C57C" w14:textId="77777777" w:rsidTr="0007531E">
        <w:trPr>
          <w:trHeight w:val="41"/>
        </w:trPr>
        <w:tc>
          <w:tcPr>
            <w:tcW w:w="250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358CA08" w14:textId="77777777" w:rsidR="00CF46C2" w:rsidRPr="00CF46C2" w:rsidRDefault="00CF46C2" w:rsidP="0007531E">
            <w:pPr>
              <w:spacing w:after="0" w:line="240" w:lineRule="auto"/>
              <w:jc w:val="center"/>
              <w:rPr>
                <w:rFonts w:ascii="Arial" w:eastAsia="Times New Roman" w:hAnsi="Arial" w:cs="Arial"/>
                <w:b/>
                <w:bCs/>
                <w:color w:val="000000"/>
                <w:sz w:val="12"/>
                <w:szCs w:val="12"/>
                <w:lang w:eastAsia="es-CO"/>
              </w:rPr>
            </w:pPr>
            <w:r w:rsidRPr="00CF46C2">
              <w:rPr>
                <w:rFonts w:ascii="Arial" w:eastAsia="Times New Roman" w:hAnsi="Arial" w:cs="Arial"/>
                <w:b/>
                <w:bCs/>
                <w:color w:val="000000"/>
                <w:sz w:val="12"/>
                <w:szCs w:val="12"/>
                <w:lang w:val="es-ES_tradnl" w:eastAsia="es-CO"/>
              </w:rPr>
              <w:lastRenderedPageBreak/>
              <w:t>TOTAL</w:t>
            </w:r>
          </w:p>
        </w:tc>
        <w:tc>
          <w:tcPr>
            <w:tcW w:w="608" w:type="dxa"/>
            <w:tcBorders>
              <w:top w:val="nil"/>
              <w:left w:val="nil"/>
              <w:bottom w:val="single" w:sz="8" w:space="0" w:color="auto"/>
              <w:right w:val="single" w:sz="4" w:space="0" w:color="auto"/>
            </w:tcBorders>
            <w:shd w:val="clear" w:color="000000" w:fill="F2F2F2"/>
            <w:vAlign w:val="center"/>
            <w:hideMark/>
          </w:tcPr>
          <w:p w14:paraId="004B43F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374</w:t>
            </w:r>
          </w:p>
        </w:tc>
        <w:tc>
          <w:tcPr>
            <w:tcW w:w="567" w:type="dxa"/>
            <w:tcBorders>
              <w:top w:val="nil"/>
              <w:left w:val="nil"/>
              <w:bottom w:val="single" w:sz="8" w:space="0" w:color="auto"/>
              <w:right w:val="single" w:sz="8" w:space="0" w:color="auto"/>
            </w:tcBorders>
            <w:shd w:val="clear" w:color="000000" w:fill="F2F2F2"/>
            <w:vAlign w:val="center"/>
            <w:hideMark/>
          </w:tcPr>
          <w:p w14:paraId="627B10E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61%</w:t>
            </w:r>
          </w:p>
        </w:tc>
        <w:tc>
          <w:tcPr>
            <w:tcW w:w="687" w:type="dxa"/>
            <w:tcBorders>
              <w:top w:val="nil"/>
              <w:left w:val="nil"/>
              <w:bottom w:val="single" w:sz="8" w:space="0" w:color="auto"/>
              <w:right w:val="single" w:sz="4" w:space="0" w:color="auto"/>
            </w:tcBorders>
            <w:shd w:val="clear" w:color="000000" w:fill="F2F2F2"/>
            <w:vAlign w:val="center"/>
            <w:hideMark/>
          </w:tcPr>
          <w:p w14:paraId="26445446"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105</w:t>
            </w:r>
          </w:p>
        </w:tc>
        <w:tc>
          <w:tcPr>
            <w:tcW w:w="447" w:type="dxa"/>
            <w:tcBorders>
              <w:top w:val="nil"/>
              <w:left w:val="nil"/>
              <w:bottom w:val="single" w:sz="8" w:space="0" w:color="auto"/>
              <w:right w:val="single" w:sz="8" w:space="0" w:color="auto"/>
            </w:tcBorders>
            <w:shd w:val="clear" w:color="000000" w:fill="F2F2F2"/>
            <w:vAlign w:val="center"/>
            <w:hideMark/>
          </w:tcPr>
          <w:p w14:paraId="2661C7F0"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65%</w:t>
            </w:r>
          </w:p>
        </w:tc>
        <w:tc>
          <w:tcPr>
            <w:tcW w:w="567" w:type="dxa"/>
            <w:tcBorders>
              <w:top w:val="nil"/>
              <w:left w:val="nil"/>
              <w:bottom w:val="single" w:sz="8" w:space="0" w:color="auto"/>
              <w:right w:val="single" w:sz="4" w:space="0" w:color="auto"/>
            </w:tcBorders>
            <w:shd w:val="clear" w:color="000000" w:fill="F2F2F2"/>
            <w:vAlign w:val="center"/>
            <w:hideMark/>
          </w:tcPr>
          <w:p w14:paraId="1040191C"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1224</w:t>
            </w:r>
          </w:p>
        </w:tc>
        <w:tc>
          <w:tcPr>
            <w:tcW w:w="411" w:type="dxa"/>
            <w:tcBorders>
              <w:top w:val="nil"/>
              <w:left w:val="nil"/>
              <w:bottom w:val="single" w:sz="8" w:space="0" w:color="auto"/>
              <w:right w:val="single" w:sz="8" w:space="0" w:color="auto"/>
            </w:tcBorders>
            <w:shd w:val="clear" w:color="000000" w:fill="F2F2F2"/>
            <w:vAlign w:val="center"/>
            <w:hideMark/>
          </w:tcPr>
          <w:p w14:paraId="060FEF43"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61%</w:t>
            </w:r>
          </w:p>
        </w:tc>
        <w:tc>
          <w:tcPr>
            <w:tcW w:w="581" w:type="dxa"/>
            <w:gridSpan w:val="2"/>
            <w:tcBorders>
              <w:top w:val="nil"/>
              <w:left w:val="nil"/>
              <w:bottom w:val="single" w:sz="8" w:space="0" w:color="auto"/>
              <w:right w:val="single" w:sz="4" w:space="0" w:color="auto"/>
            </w:tcBorders>
            <w:shd w:val="clear" w:color="000000" w:fill="F2F2F2"/>
            <w:vAlign w:val="center"/>
            <w:hideMark/>
          </w:tcPr>
          <w:p w14:paraId="2C5A97A3"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419</w:t>
            </w:r>
          </w:p>
        </w:tc>
        <w:tc>
          <w:tcPr>
            <w:tcW w:w="536" w:type="dxa"/>
            <w:tcBorders>
              <w:top w:val="nil"/>
              <w:left w:val="nil"/>
              <w:bottom w:val="single" w:sz="8" w:space="0" w:color="auto"/>
              <w:right w:val="single" w:sz="8" w:space="0" w:color="auto"/>
            </w:tcBorders>
            <w:shd w:val="clear" w:color="000000" w:fill="F2F2F2"/>
            <w:vAlign w:val="center"/>
            <w:hideMark/>
          </w:tcPr>
          <w:p w14:paraId="2A7807D5"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83%</w:t>
            </w:r>
          </w:p>
        </w:tc>
        <w:tc>
          <w:tcPr>
            <w:tcW w:w="456" w:type="dxa"/>
            <w:tcBorders>
              <w:top w:val="single" w:sz="8" w:space="0" w:color="auto"/>
              <w:left w:val="nil"/>
              <w:bottom w:val="single" w:sz="8" w:space="0" w:color="auto"/>
              <w:right w:val="single" w:sz="4" w:space="0" w:color="auto"/>
            </w:tcBorders>
            <w:shd w:val="clear" w:color="000000" w:fill="F2F2F2"/>
            <w:vAlign w:val="center"/>
            <w:hideMark/>
          </w:tcPr>
          <w:p w14:paraId="59D13205"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926</w:t>
            </w:r>
          </w:p>
        </w:tc>
        <w:tc>
          <w:tcPr>
            <w:tcW w:w="851" w:type="dxa"/>
            <w:tcBorders>
              <w:top w:val="single" w:sz="8" w:space="0" w:color="auto"/>
              <w:left w:val="nil"/>
              <w:bottom w:val="single" w:sz="8" w:space="0" w:color="auto"/>
              <w:right w:val="single" w:sz="8" w:space="0" w:color="auto"/>
            </w:tcBorders>
            <w:shd w:val="clear" w:color="000000" w:fill="F2F2F2"/>
            <w:vAlign w:val="center"/>
            <w:hideMark/>
          </w:tcPr>
          <w:p w14:paraId="4978DA22"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111%</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C552EE8"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755</w:t>
            </w:r>
          </w:p>
        </w:tc>
        <w:tc>
          <w:tcPr>
            <w:tcW w:w="443" w:type="dxa"/>
            <w:gridSpan w:val="2"/>
            <w:tcBorders>
              <w:top w:val="single" w:sz="8" w:space="0" w:color="auto"/>
              <w:left w:val="nil"/>
              <w:bottom w:val="single" w:sz="8" w:space="0" w:color="auto"/>
              <w:right w:val="single" w:sz="8" w:space="0" w:color="auto"/>
            </w:tcBorders>
            <w:shd w:val="clear" w:color="000000" w:fill="F2F2F2"/>
            <w:vAlign w:val="center"/>
            <w:hideMark/>
          </w:tcPr>
          <w:p w14:paraId="2AF54AFB"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140%</w:t>
            </w:r>
          </w:p>
        </w:tc>
        <w:tc>
          <w:tcPr>
            <w:tcW w:w="549" w:type="dxa"/>
            <w:tcBorders>
              <w:top w:val="nil"/>
              <w:left w:val="nil"/>
              <w:bottom w:val="single" w:sz="8" w:space="0" w:color="auto"/>
              <w:right w:val="single" w:sz="4" w:space="0" w:color="auto"/>
            </w:tcBorders>
            <w:shd w:val="clear" w:color="000000" w:fill="F2F2F2"/>
            <w:vAlign w:val="center"/>
            <w:hideMark/>
          </w:tcPr>
          <w:p w14:paraId="1F4A4AB7"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196</w:t>
            </w:r>
          </w:p>
        </w:tc>
        <w:tc>
          <w:tcPr>
            <w:tcW w:w="709" w:type="dxa"/>
            <w:tcBorders>
              <w:top w:val="nil"/>
              <w:left w:val="nil"/>
              <w:bottom w:val="single" w:sz="8" w:space="0" w:color="auto"/>
              <w:right w:val="single" w:sz="8" w:space="0" w:color="auto"/>
            </w:tcBorders>
            <w:shd w:val="clear" w:color="000000" w:fill="F2F2F2"/>
            <w:vAlign w:val="center"/>
            <w:hideMark/>
          </w:tcPr>
          <w:p w14:paraId="0021058F"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93%</w:t>
            </w:r>
          </w:p>
        </w:tc>
        <w:tc>
          <w:tcPr>
            <w:tcW w:w="709" w:type="dxa"/>
            <w:tcBorders>
              <w:top w:val="nil"/>
              <w:left w:val="nil"/>
              <w:bottom w:val="single" w:sz="8" w:space="0" w:color="auto"/>
              <w:right w:val="single" w:sz="4" w:space="0" w:color="auto"/>
            </w:tcBorders>
            <w:shd w:val="clear" w:color="000000" w:fill="F2F2F2"/>
            <w:vAlign w:val="center"/>
            <w:hideMark/>
          </w:tcPr>
          <w:p w14:paraId="0DDEDF79"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14</w:t>
            </w:r>
          </w:p>
        </w:tc>
        <w:tc>
          <w:tcPr>
            <w:tcW w:w="708" w:type="dxa"/>
            <w:tcBorders>
              <w:top w:val="nil"/>
              <w:left w:val="nil"/>
              <w:bottom w:val="single" w:sz="8" w:space="0" w:color="auto"/>
              <w:right w:val="single" w:sz="8" w:space="0" w:color="auto"/>
            </w:tcBorders>
            <w:shd w:val="clear" w:color="000000" w:fill="F2F2F2"/>
            <w:vAlign w:val="center"/>
            <w:hideMark/>
          </w:tcPr>
          <w:p w14:paraId="3A2FD1FE" w14:textId="77777777" w:rsidR="00CF46C2" w:rsidRPr="00CF46C2" w:rsidRDefault="00CF46C2" w:rsidP="0007531E">
            <w:pPr>
              <w:spacing w:after="0" w:line="240" w:lineRule="auto"/>
              <w:jc w:val="center"/>
              <w:rPr>
                <w:rFonts w:ascii="Arial" w:eastAsia="Times New Roman" w:hAnsi="Arial" w:cs="Arial"/>
                <w:b/>
                <w:bCs/>
                <w:color w:val="000000"/>
                <w:sz w:val="10"/>
                <w:szCs w:val="10"/>
                <w:lang w:eastAsia="es-CO"/>
              </w:rPr>
            </w:pPr>
            <w:r w:rsidRPr="00CF46C2">
              <w:rPr>
                <w:rFonts w:ascii="Arial" w:eastAsia="Times New Roman" w:hAnsi="Arial" w:cs="Arial"/>
                <w:b/>
                <w:bCs/>
                <w:color w:val="000000"/>
                <w:sz w:val="10"/>
                <w:szCs w:val="10"/>
                <w:lang w:eastAsia="es-CO"/>
              </w:rPr>
              <w:t>86%</w:t>
            </w:r>
          </w:p>
        </w:tc>
      </w:tr>
    </w:tbl>
    <w:p w14:paraId="74800BA6" w14:textId="77777777" w:rsidR="00CF46C2" w:rsidRPr="00CF46C2" w:rsidRDefault="00CF46C2" w:rsidP="00CF46C2">
      <w:pPr>
        <w:spacing w:after="0" w:line="240" w:lineRule="auto"/>
        <w:ind w:left="1416" w:firstLine="708"/>
        <w:jc w:val="center"/>
        <w:rPr>
          <w:rFonts w:ascii="Arial" w:eastAsia="Calibri" w:hAnsi="Arial" w:cs="Arial"/>
          <w:color w:val="000000" w:themeColor="text1"/>
          <w:sz w:val="16"/>
          <w:szCs w:val="16"/>
        </w:rPr>
      </w:pPr>
      <w:r w:rsidRPr="00CF46C2">
        <w:rPr>
          <w:rFonts w:ascii="Arial" w:eastAsia="Calibri" w:hAnsi="Arial" w:cs="Arial"/>
          <w:color w:val="000000" w:themeColor="text1"/>
          <w:sz w:val="16"/>
          <w:szCs w:val="16"/>
        </w:rPr>
        <w:t>Fuente: Subdirección General</w:t>
      </w:r>
    </w:p>
    <w:p w14:paraId="4E847162" w14:textId="77777777" w:rsidR="00CF46C2" w:rsidRDefault="00CF46C2" w:rsidP="00CF46C2">
      <w:pPr>
        <w:rPr>
          <w:rFonts w:ascii="Arial" w:hAnsi="Arial" w:cs="Arial"/>
        </w:rPr>
      </w:pPr>
    </w:p>
    <w:p w14:paraId="49FE8CED" w14:textId="77777777" w:rsidR="00A85D0E" w:rsidRPr="00530ED8" w:rsidRDefault="00A85D0E" w:rsidP="00A85D0E">
      <w:pPr>
        <w:pStyle w:val="Default"/>
        <w:jc w:val="both"/>
        <w:rPr>
          <w:rFonts w:ascii="Arial" w:hAnsi="Arial" w:cs="Arial"/>
          <w:sz w:val="22"/>
          <w:szCs w:val="22"/>
          <w:lang w:val="es-CO"/>
        </w:rPr>
      </w:pPr>
      <w:r w:rsidRPr="00530ED8">
        <w:rPr>
          <w:rFonts w:ascii="Arial" w:hAnsi="Arial" w:cs="Arial"/>
          <w:sz w:val="22"/>
          <w:szCs w:val="22"/>
          <w:lang w:val="es-CO"/>
        </w:rPr>
        <w:t>A continuación, se relacionan los recursos identificados con trazador presupuestal de Paz, en materia de ruta individual.</w:t>
      </w:r>
    </w:p>
    <w:p w14:paraId="45712F26" w14:textId="77777777" w:rsidR="00A85D0E" w:rsidRPr="00530ED8" w:rsidRDefault="00A85D0E" w:rsidP="00A85D0E">
      <w:pPr>
        <w:pStyle w:val="Default"/>
        <w:jc w:val="both"/>
        <w:rPr>
          <w:rFonts w:ascii="Arial" w:hAnsi="Arial" w:cs="Arial"/>
          <w:sz w:val="22"/>
          <w:szCs w:val="22"/>
          <w:lang w:val="es-CO"/>
        </w:rPr>
      </w:pPr>
    </w:p>
    <w:p w14:paraId="222A907C" w14:textId="77777777" w:rsidR="00A85D0E" w:rsidRPr="00AB0DBC" w:rsidRDefault="00A85D0E" w:rsidP="00A85D0E">
      <w:pPr>
        <w:pStyle w:val="Descripcin"/>
        <w:rPr>
          <w:rFonts w:eastAsia="Calibri" w:cs="Arial"/>
          <w:sz w:val="18"/>
          <w:lang w:val="es-CO"/>
        </w:rPr>
      </w:pPr>
      <w:bookmarkStart w:id="11" w:name="_Toc107532295"/>
      <w:r w:rsidRPr="00AB0DBC">
        <w:rPr>
          <w:lang w:val="es-CO"/>
        </w:rPr>
        <w:t xml:space="preserve">Tabla </w:t>
      </w:r>
      <w:r>
        <w:fldChar w:fldCharType="begin"/>
      </w:r>
      <w:r w:rsidRPr="00AB0DBC">
        <w:rPr>
          <w:lang w:val="es-CO"/>
        </w:rPr>
        <w:instrText xml:space="preserve"> SEQ Tabla \* ARABIC </w:instrText>
      </w:r>
      <w:r>
        <w:fldChar w:fldCharType="separate"/>
      </w:r>
      <w:r>
        <w:rPr>
          <w:noProof/>
          <w:lang w:val="es-CO"/>
        </w:rPr>
        <w:t>74</w:t>
      </w:r>
      <w:r>
        <w:fldChar w:fldCharType="end"/>
      </w:r>
      <w:r w:rsidRPr="00AB0DBC">
        <w:rPr>
          <w:lang w:val="es-CO"/>
        </w:rPr>
        <w:t xml:space="preserve"> Histórico de los recursos identificados con trazador presupuestal de Paz en ruta individual 2020 - 2022</w:t>
      </w:r>
      <w:bookmarkEnd w:id="11"/>
      <w:r w:rsidRPr="00AB0DBC">
        <w:rPr>
          <w:rFonts w:eastAsia="Calibri"/>
          <w:b/>
          <w:bCs/>
          <w:sz w:val="18"/>
          <w:lang w:val="es-CO"/>
        </w:rPr>
        <w:t xml:space="preserve"> </w:t>
      </w:r>
    </w:p>
    <w:p w14:paraId="55F5AA0E" w14:textId="77777777" w:rsidR="00A85D0E" w:rsidRPr="00530ED8" w:rsidRDefault="00A85D0E" w:rsidP="00A85D0E">
      <w:pPr>
        <w:pStyle w:val="Default"/>
        <w:jc w:val="center"/>
        <w:rPr>
          <w:rFonts w:ascii="Arial" w:hAnsi="Arial" w:cs="Arial"/>
          <w:sz w:val="18"/>
          <w:szCs w:val="18"/>
          <w:lang w:val="es-CO"/>
        </w:rPr>
      </w:pPr>
      <w:r w:rsidRPr="00530ED8">
        <w:rPr>
          <w:rFonts w:ascii="Arial" w:hAnsi="Arial" w:cs="Arial"/>
          <w:noProof/>
          <w:sz w:val="18"/>
          <w:szCs w:val="18"/>
          <w:lang w:val="es-CO"/>
        </w:rPr>
        <w:drawing>
          <wp:inline distT="0" distB="0" distL="0" distR="0" wp14:anchorId="3BB0CD64" wp14:editId="08C4455B">
            <wp:extent cx="5612130" cy="751205"/>
            <wp:effectExtent l="0" t="0" r="762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1241990"/>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12130" cy="751205"/>
                    </a:xfrm>
                    <a:prstGeom prst="rect">
                      <a:avLst/>
                    </a:prstGeom>
                    <a:noFill/>
                    <a:ln>
                      <a:noFill/>
                    </a:ln>
                  </pic:spPr>
                </pic:pic>
              </a:graphicData>
            </a:graphic>
          </wp:inline>
        </w:drawing>
      </w:r>
    </w:p>
    <w:p w14:paraId="4C89C017" w14:textId="77777777" w:rsidR="00A85D0E" w:rsidRPr="00530ED8" w:rsidRDefault="00A85D0E" w:rsidP="00A85D0E">
      <w:pPr>
        <w:pStyle w:val="Default"/>
        <w:jc w:val="center"/>
        <w:rPr>
          <w:rFonts w:ascii="Arial" w:hAnsi="Arial" w:cs="Arial"/>
          <w:sz w:val="18"/>
          <w:szCs w:val="18"/>
          <w:lang w:val="es-CO"/>
        </w:rPr>
      </w:pPr>
      <w:r w:rsidRPr="00530ED8">
        <w:rPr>
          <w:rFonts w:ascii="Arial" w:hAnsi="Arial" w:cs="Arial"/>
          <w:sz w:val="18"/>
          <w:szCs w:val="18"/>
          <w:lang w:val="es-CO"/>
        </w:rPr>
        <w:t>Fuente: Subdirección General</w:t>
      </w:r>
    </w:p>
    <w:p w14:paraId="5B9B0680" w14:textId="77777777" w:rsidR="00A85D0E" w:rsidRPr="00530ED8" w:rsidRDefault="00A85D0E" w:rsidP="00A85D0E">
      <w:pPr>
        <w:pStyle w:val="Default"/>
        <w:jc w:val="center"/>
        <w:rPr>
          <w:rFonts w:ascii="Arial" w:hAnsi="Arial" w:cs="Arial"/>
          <w:lang w:val="es-CO"/>
        </w:rPr>
      </w:pPr>
    </w:p>
    <w:p w14:paraId="655535AA" w14:textId="77777777" w:rsidR="00A85D0E" w:rsidRPr="00AB0DBC" w:rsidRDefault="00A85D0E" w:rsidP="00A85D0E">
      <w:pPr>
        <w:pStyle w:val="Descripcin"/>
        <w:rPr>
          <w:rFonts w:eastAsia="Calibri" w:cs="Arial"/>
          <w:sz w:val="18"/>
          <w:lang w:val="es-CO"/>
        </w:rPr>
      </w:pPr>
      <w:bookmarkStart w:id="12" w:name="_Toc107532296"/>
      <w:r w:rsidRPr="00AB0DBC">
        <w:rPr>
          <w:lang w:val="es-CO"/>
        </w:rPr>
        <w:t xml:space="preserve">Tabla </w:t>
      </w:r>
      <w:r>
        <w:fldChar w:fldCharType="begin"/>
      </w:r>
      <w:r w:rsidRPr="00AB0DBC">
        <w:rPr>
          <w:lang w:val="es-CO"/>
        </w:rPr>
        <w:instrText xml:space="preserve"> SEQ Tabla \* ARABIC </w:instrText>
      </w:r>
      <w:r>
        <w:fldChar w:fldCharType="separate"/>
      </w:r>
      <w:r>
        <w:rPr>
          <w:noProof/>
          <w:lang w:val="es-CO"/>
        </w:rPr>
        <w:t>75</w:t>
      </w:r>
      <w:r>
        <w:fldChar w:fldCharType="end"/>
      </w:r>
      <w:r w:rsidRPr="00AB0DBC">
        <w:rPr>
          <w:lang w:val="es-CO"/>
        </w:rPr>
        <w:t xml:space="preserve"> Recursos identificados con trazador presupuestal de Paz en ruta individual 2020 - 2022</w:t>
      </w:r>
      <w:bookmarkEnd w:id="12"/>
    </w:p>
    <w:p w14:paraId="10F89A72" w14:textId="77777777" w:rsidR="00A85D0E" w:rsidRPr="00530ED8" w:rsidRDefault="00A85D0E" w:rsidP="00A85D0E">
      <w:pPr>
        <w:pStyle w:val="Default"/>
        <w:jc w:val="center"/>
        <w:rPr>
          <w:rFonts w:ascii="Arial" w:hAnsi="Arial" w:cs="Arial"/>
          <w:lang w:val="es-CO"/>
        </w:rPr>
      </w:pPr>
      <w:r w:rsidRPr="00530ED8">
        <w:rPr>
          <w:rFonts w:ascii="Arial" w:hAnsi="Arial" w:cs="Arial"/>
          <w:noProof/>
          <w:lang w:val="es-CO"/>
        </w:rPr>
        <w:drawing>
          <wp:inline distT="0" distB="0" distL="0" distR="0" wp14:anchorId="6CA5673B" wp14:editId="207644F6">
            <wp:extent cx="5608320" cy="54864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1241989"/>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608320" cy="548640"/>
                    </a:xfrm>
                    <a:prstGeom prst="rect">
                      <a:avLst/>
                    </a:prstGeom>
                    <a:noFill/>
                    <a:ln>
                      <a:noFill/>
                    </a:ln>
                  </pic:spPr>
                </pic:pic>
              </a:graphicData>
            </a:graphic>
          </wp:inline>
        </w:drawing>
      </w:r>
    </w:p>
    <w:p w14:paraId="2C49B92B" w14:textId="77777777" w:rsidR="00A85D0E" w:rsidRPr="00530ED8" w:rsidRDefault="00A85D0E" w:rsidP="00A85D0E">
      <w:pPr>
        <w:pStyle w:val="Default"/>
        <w:jc w:val="center"/>
        <w:rPr>
          <w:rFonts w:ascii="Arial" w:hAnsi="Arial" w:cs="Arial"/>
          <w:lang w:val="es-CO"/>
        </w:rPr>
      </w:pPr>
    </w:p>
    <w:p w14:paraId="2351717A" w14:textId="77777777" w:rsidR="00A85D0E" w:rsidRPr="00530ED8" w:rsidRDefault="00A85D0E" w:rsidP="00A85D0E">
      <w:pPr>
        <w:pStyle w:val="Default"/>
        <w:jc w:val="center"/>
        <w:rPr>
          <w:rFonts w:ascii="Arial" w:hAnsi="Arial" w:cs="Arial"/>
          <w:b/>
          <w:bCs/>
          <w:lang w:val="es-CO"/>
        </w:rPr>
      </w:pPr>
      <w:r w:rsidRPr="00530ED8">
        <w:rPr>
          <w:rFonts w:ascii="Arial" w:hAnsi="Arial" w:cs="Arial"/>
          <w:noProof/>
          <w:lang w:val="es-CO"/>
        </w:rPr>
        <w:drawing>
          <wp:inline distT="0" distB="0" distL="0" distR="0" wp14:anchorId="74405506" wp14:editId="630AC834">
            <wp:extent cx="5608320" cy="548640"/>
            <wp:effectExtent l="0" t="0" r="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1241988"/>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608320" cy="548640"/>
                    </a:xfrm>
                    <a:prstGeom prst="rect">
                      <a:avLst/>
                    </a:prstGeom>
                    <a:noFill/>
                    <a:ln>
                      <a:noFill/>
                    </a:ln>
                  </pic:spPr>
                </pic:pic>
              </a:graphicData>
            </a:graphic>
          </wp:inline>
        </w:drawing>
      </w:r>
    </w:p>
    <w:p w14:paraId="067B1A68" w14:textId="77777777" w:rsidR="00A85D0E" w:rsidRPr="00530ED8" w:rsidRDefault="00A85D0E" w:rsidP="00A85D0E">
      <w:pPr>
        <w:pStyle w:val="Default"/>
        <w:jc w:val="center"/>
        <w:rPr>
          <w:rFonts w:ascii="Arial" w:hAnsi="Arial" w:cs="Arial"/>
          <w:sz w:val="18"/>
          <w:szCs w:val="18"/>
          <w:lang w:val="es-CO"/>
        </w:rPr>
      </w:pPr>
      <w:r w:rsidRPr="00530ED8">
        <w:rPr>
          <w:rFonts w:ascii="Arial" w:hAnsi="Arial" w:cs="Arial"/>
          <w:sz w:val="18"/>
          <w:szCs w:val="18"/>
          <w:lang w:val="es-CO"/>
        </w:rPr>
        <w:t>Fuente: Subdirección General</w:t>
      </w:r>
    </w:p>
    <w:p w14:paraId="6F4BC4D4" w14:textId="487F1639" w:rsidR="00A85D0E" w:rsidRPr="00CF46C2" w:rsidRDefault="00A85D0E" w:rsidP="00CF46C2">
      <w:pPr>
        <w:rPr>
          <w:rFonts w:ascii="Arial" w:hAnsi="Arial" w:cs="Arial"/>
        </w:rPr>
        <w:sectPr w:rsidR="00A85D0E" w:rsidRPr="00CF46C2" w:rsidSect="00AB31F0">
          <w:pgSz w:w="15840" w:h="12240" w:orient="landscape"/>
          <w:pgMar w:top="1701" w:right="1418" w:bottom="1701" w:left="1418" w:header="709" w:footer="709" w:gutter="0"/>
          <w:cols w:space="708"/>
          <w:docGrid w:linePitch="360"/>
        </w:sectPr>
      </w:pPr>
    </w:p>
    <w:p w14:paraId="10D70DE3" w14:textId="77777777" w:rsidR="00CF46C2" w:rsidRPr="00CF46C2" w:rsidRDefault="00CF46C2" w:rsidP="00CF46C2">
      <w:pPr>
        <w:jc w:val="both"/>
        <w:rPr>
          <w:rFonts w:ascii="Arial" w:hAnsi="Arial" w:cs="Arial"/>
        </w:rPr>
      </w:pPr>
    </w:p>
    <w:p w14:paraId="19504605" w14:textId="77777777" w:rsidR="00CF46C2" w:rsidRPr="00CF46C2" w:rsidRDefault="00CF46C2">
      <w:pPr>
        <w:jc w:val="both"/>
        <w:rPr>
          <w:rFonts w:ascii="Arial" w:hAnsi="Arial" w:cs="Arial"/>
        </w:rPr>
      </w:pPr>
    </w:p>
    <w:sectPr w:rsidR="00CF46C2" w:rsidRPr="00CF46C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F49B1" w14:textId="77777777" w:rsidR="00000000" w:rsidRDefault="00F11B02">
      <w:pPr>
        <w:spacing w:after="0" w:line="240" w:lineRule="auto"/>
      </w:pPr>
      <w:r>
        <w:separator/>
      </w:r>
    </w:p>
  </w:endnote>
  <w:endnote w:type="continuationSeparator" w:id="0">
    <w:p w14:paraId="4DB42321" w14:textId="77777777" w:rsidR="00000000" w:rsidRDefault="00F11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utura Std Light">
    <w:altName w:val="Arial"/>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CD59E" w14:textId="77777777" w:rsidR="008D2BF3" w:rsidRDefault="00F11B02" w:rsidP="00C84B33">
    <w:pPr>
      <w:pStyle w:val="Piedepgina"/>
      <w:jc w:val="right"/>
      <w:rPr>
        <w:rFonts w:ascii="Arial" w:hAnsi="Arial" w:cs="Arial"/>
        <w:b/>
        <w:sz w:val="16"/>
        <w:szCs w:val="16"/>
      </w:rPr>
    </w:pPr>
  </w:p>
  <w:p w14:paraId="19CC071C" w14:textId="77777777" w:rsidR="008D2BF3" w:rsidRDefault="00A85D0E" w:rsidP="00C84B33">
    <w:pPr>
      <w:pStyle w:val="Piedepgina"/>
      <w:jc w:val="right"/>
      <w:rPr>
        <w:rFonts w:ascii="Arial" w:hAnsi="Arial" w:cs="Arial"/>
        <w:b/>
        <w:sz w:val="16"/>
        <w:szCs w:val="16"/>
      </w:rPr>
    </w:pPr>
    <w:r w:rsidRPr="00203BBF">
      <w:rPr>
        <w:rFonts w:ascii="Arial" w:hAnsi="Arial" w:cs="Arial"/>
        <w:b/>
        <w:noProof/>
        <w:sz w:val="18"/>
        <w:szCs w:val="18"/>
      </w:rPr>
      <w:drawing>
        <wp:anchor distT="0" distB="0" distL="114300" distR="114300" simplePos="0" relativeHeight="251661312" behindDoc="0" locked="0" layoutInCell="1" allowOverlap="1" wp14:anchorId="19A8733E" wp14:editId="6E59DA6D">
          <wp:simplePos x="0" y="0"/>
          <wp:positionH relativeFrom="margin">
            <wp:posOffset>76200</wp:posOffset>
          </wp:positionH>
          <wp:positionV relativeFrom="paragraph">
            <wp:posOffset>12700</wp:posOffset>
          </wp:positionV>
          <wp:extent cx="979307" cy="570230"/>
          <wp:effectExtent l="0" t="0" r="0" b="1270"/>
          <wp:wrapNone/>
          <wp:docPr id="2079016999" name="Imagen 2079016999" descr="C:\Users\sergio\Downloads\Logos_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Downloads\Logos_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307" cy="570230"/>
                  </a:xfrm>
                  <a:prstGeom prst="rect">
                    <a:avLst/>
                  </a:prstGeom>
                  <a:noFill/>
                  <a:ln>
                    <a:noFill/>
                  </a:ln>
                </pic:spPr>
              </pic:pic>
            </a:graphicData>
          </a:graphic>
        </wp:anchor>
      </w:drawing>
    </w:r>
  </w:p>
  <w:p w14:paraId="433988A0" w14:textId="77777777" w:rsidR="008D2BF3" w:rsidRPr="000E0E41" w:rsidRDefault="00A85D0E" w:rsidP="00C84B33">
    <w:pPr>
      <w:pStyle w:val="Piedepgina"/>
      <w:jc w:val="right"/>
      <w:rPr>
        <w:rFonts w:ascii="Arial" w:hAnsi="Arial" w:cs="Arial"/>
        <w:bCs/>
        <w:sz w:val="16"/>
        <w:szCs w:val="16"/>
      </w:rPr>
    </w:pPr>
    <w:r w:rsidRPr="000E0E41">
      <w:rPr>
        <w:rFonts w:ascii="Arial" w:hAnsi="Arial" w:cs="Arial"/>
        <w:bCs/>
        <w:noProof/>
        <w:sz w:val="16"/>
        <w:szCs w:val="16"/>
      </w:rPr>
      <w:drawing>
        <wp:anchor distT="0" distB="0" distL="114300" distR="114300" simplePos="0" relativeHeight="251662336" behindDoc="0" locked="0" layoutInCell="1" allowOverlap="1" wp14:anchorId="081D7DB0" wp14:editId="6E6B869A">
          <wp:simplePos x="0" y="0"/>
          <wp:positionH relativeFrom="margin">
            <wp:posOffset>3843913</wp:posOffset>
          </wp:positionH>
          <wp:positionV relativeFrom="paragraph">
            <wp:posOffset>20628</wp:posOffset>
          </wp:positionV>
          <wp:extent cx="2498090" cy="475615"/>
          <wp:effectExtent l="0" t="0" r="0" b="635"/>
          <wp:wrapNone/>
          <wp:docPr id="2079017000" name="Imagen 2079017000" descr="Logo%20Minagricultur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20Minagricultura%20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8090" cy="475615"/>
                  </a:xfrm>
                  <a:prstGeom prst="rect">
                    <a:avLst/>
                  </a:prstGeom>
                  <a:noFill/>
                  <a:ln>
                    <a:noFill/>
                  </a:ln>
                </pic:spPr>
              </pic:pic>
            </a:graphicData>
          </a:graphic>
        </wp:anchor>
      </w:drawing>
    </w:r>
  </w:p>
  <w:p w14:paraId="113B3898" w14:textId="77777777" w:rsidR="008D2BF3" w:rsidRDefault="00A85D0E" w:rsidP="00CC52EB">
    <w:pPr>
      <w:pStyle w:val="Piedepgina"/>
      <w:rPr>
        <w:rFonts w:ascii="Arial" w:hAnsi="Arial" w:cs="Arial"/>
        <w:b/>
        <w:color w:val="336600"/>
        <w:sz w:val="18"/>
        <w:szCs w:val="18"/>
      </w:rPr>
    </w:pPr>
    <w:r>
      <w:rPr>
        <w:rFonts w:ascii="Arial" w:hAnsi="Arial" w:cs="Arial"/>
        <w:b/>
        <w:color w:val="336600"/>
        <w:sz w:val="18"/>
        <w:szCs w:val="18"/>
      </w:rPr>
      <w:tab/>
    </w:r>
    <w:r>
      <w:rPr>
        <w:rFonts w:ascii="Arial" w:hAnsi="Arial" w:cs="Arial"/>
        <w:b/>
        <w:color w:val="336600"/>
        <w:sz w:val="18"/>
        <w:szCs w:val="18"/>
      </w:rPr>
      <w:tab/>
      <w:t xml:space="preserve"> </w:t>
    </w:r>
  </w:p>
  <w:p w14:paraId="27F6EA39" w14:textId="77777777" w:rsidR="008D2BF3" w:rsidRDefault="00F11B02" w:rsidP="00C84B33">
    <w:pPr>
      <w:pStyle w:val="Piedepgina"/>
      <w:jc w:val="right"/>
      <w:rPr>
        <w:rFonts w:ascii="Arial" w:hAnsi="Arial" w:cs="Arial"/>
        <w:b/>
        <w:color w:val="336600"/>
        <w:sz w:val="18"/>
        <w:szCs w:val="18"/>
      </w:rPr>
    </w:pPr>
  </w:p>
  <w:p w14:paraId="46845FBA" w14:textId="77777777" w:rsidR="008D2BF3" w:rsidRPr="00E836AE" w:rsidRDefault="00A85D0E" w:rsidP="00C84B33">
    <w:pPr>
      <w:pStyle w:val="Piedepgina"/>
      <w:jc w:val="right"/>
      <w:rPr>
        <w:rFonts w:ascii="Arial" w:hAnsi="Arial" w:cs="Arial"/>
        <w:b/>
        <w:color w:val="336600"/>
        <w:sz w:val="18"/>
        <w:szCs w:val="18"/>
      </w:rPr>
    </w:pPr>
    <w:r>
      <w:rPr>
        <w:rFonts w:ascii="Arial" w:hAnsi="Arial" w:cs="Arial"/>
        <w:b/>
        <w:color w:val="336600"/>
        <w:sz w:val="18"/>
        <w:szCs w:val="18"/>
      </w:rPr>
      <w:t xml:space="preserve"> </w:t>
    </w:r>
  </w:p>
  <w:p w14:paraId="5F59464C" w14:textId="77777777" w:rsidR="008D2BF3" w:rsidRDefault="00F11B02" w:rsidP="00C84B33">
    <w:pPr>
      <w:pStyle w:val="Piedepgina"/>
      <w:jc w:val="center"/>
      <w:rPr>
        <w:rFonts w:ascii="Futura Std Light" w:hAnsi="Futura Std Light" w:cs="Arial"/>
        <w:b/>
        <w:color w:val="336600"/>
        <w:sz w:val="16"/>
        <w:szCs w:val="16"/>
      </w:rPr>
    </w:pPr>
  </w:p>
  <w:p w14:paraId="7EEAC8BE" w14:textId="77777777" w:rsidR="008D2BF3" w:rsidRPr="00AA6E9F" w:rsidRDefault="00A85D0E" w:rsidP="00C84B33">
    <w:pPr>
      <w:pStyle w:val="Piedepgina"/>
      <w:jc w:val="center"/>
      <w:rPr>
        <w:rFonts w:ascii="Futura Std Light" w:hAnsi="Futura Std Light" w:cs="Arial"/>
        <w:b/>
        <w:color w:val="336600"/>
        <w:sz w:val="16"/>
        <w:szCs w:val="16"/>
      </w:rPr>
    </w:pPr>
    <w:r w:rsidRPr="00AA6E9F">
      <w:rPr>
        <w:rFonts w:ascii="Futura Std Light" w:hAnsi="Futura Std Light" w:cs="Arial"/>
        <w:b/>
        <w:color w:val="336600"/>
        <w:sz w:val="16"/>
        <w:szCs w:val="16"/>
      </w:rPr>
      <w:t>Unidad Administrativa Especial de Gestión de Restitución de Tierras Despojadas - Sede Central</w:t>
    </w:r>
  </w:p>
  <w:p w14:paraId="102419E3" w14:textId="77777777" w:rsidR="008D2BF3" w:rsidRPr="00AA6E9F" w:rsidRDefault="00A85D0E" w:rsidP="00C84B33">
    <w:pPr>
      <w:pStyle w:val="Piedepgina"/>
      <w:jc w:val="center"/>
      <w:rPr>
        <w:rFonts w:ascii="Futura Std Light" w:hAnsi="Futura Std Light"/>
        <w:bCs/>
        <w:color w:val="336600"/>
        <w:sz w:val="16"/>
        <w:szCs w:val="16"/>
      </w:rPr>
    </w:pPr>
    <w:r w:rsidRPr="00AA6E9F">
      <w:rPr>
        <w:rFonts w:ascii="Futura Std Light" w:hAnsi="Futura Std Light"/>
        <w:noProof/>
        <w:color w:val="336600"/>
        <w:sz w:val="16"/>
        <w:szCs w:val="16"/>
      </w:rPr>
      <mc:AlternateContent>
        <mc:Choice Requires="wps">
          <w:drawing>
            <wp:anchor distT="0" distB="0" distL="114300" distR="114300" simplePos="0" relativeHeight="251663360" behindDoc="0" locked="0" layoutInCell="1" allowOverlap="1" wp14:anchorId="2E17AE98" wp14:editId="5D91BF61">
              <wp:simplePos x="0" y="0"/>
              <wp:positionH relativeFrom="column">
                <wp:posOffset>238760</wp:posOffset>
              </wp:positionH>
              <wp:positionV relativeFrom="paragraph">
                <wp:posOffset>38100</wp:posOffset>
              </wp:positionV>
              <wp:extent cx="5521325" cy="0"/>
              <wp:effectExtent l="10160" t="9525" r="12065" b="9525"/>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1325" cy="0"/>
                      </a:xfrm>
                      <a:prstGeom prst="line">
                        <a:avLst/>
                      </a:prstGeom>
                      <a:noFill/>
                      <a:ln w="952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FF052" id="Conector recto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3pt" to="45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" strokecolor="#4e6128"/>
          </w:pict>
        </mc:Fallback>
      </mc:AlternateContent>
    </w:r>
    <w:r>
      <w:rPr>
        <w:rFonts w:ascii="Futura Std Light" w:hAnsi="Futura Std Light"/>
        <w:bCs/>
        <w:color w:val="336600"/>
        <w:sz w:val="16"/>
        <w:szCs w:val="16"/>
      </w:rPr>
      <w:t xml:space="preserve"> </w:t>
    </w:r>
  </w:p>
  <w:p w14:paraId="5401CC7D" w14:textId="77777777" w:rsidR="008D2BF3" w:rsidRDefault="00A85D0E" w:rsidP="00C84B33">
    <w:pPr>
      <w:pStyle w:val="Piedepgina"/>
      <w:jc w:val="center"/>
      <w:rPr>
        <w:rFonts w:ascii="Futura Std Light" w:hAnsi="Futura Std Light" w:cs="Calibri"/>
        <w:bCs/>
        <w:color w:val="336600"/>
        <w:sz w:val="14"/>
        <w:szCs w:val="14"/>
      </w:rPr>
    </w:pPr>
    <w:r>
      <w:rPr>
        <w:rFonts w:ascii="Futura Std Light" w:hAnsi="Futura Std Light" w:cs="Calibri"/>
        <w:bCs/>
        <w:color w:val="336600"/>
        <w:sz w:val="14"/>
        <w:szCs w:val="14"/>
      </w:rPr>
      <w:t>Carrera 13A No. 29-24</w:t>
    </w:r>
    <w:r w:rsidRPr="00890CA8">
      <w:rPr>
        <w:rFonts w:ascii="Futura Std Light" w:hAnsi="Futura Std Light" w:cs="Calibri"/>
        <w:bCs/>
        <w:color w:val="336600"/>
        <w:sz w:val="14"/>
        <w:szCs w:val="14"/>
      </w:rPr>
      <w:t xml:space="preserve"> (Piso</w:t>
    </w:r>
    <w:r>
      <w:rPr>
        <w:rFonts w:ascii="Futura Std Light" w:hAnsi="Futura Std Light" w:cs="Calibri"/>
        <w:bCs/>
        <w:color w:val="336600"/>
        <w:sz w:val="14"/>
        <w:szCs w:val="14"/>
      </w:rPr>
      <w:t>s del 8 al 13</w:t>
    </w:r>
    <w:r w:rsidRPr="00890CA8">
      <w:rPr>
        <w:rFonts w:ascii="Futura Std Light" w:hAnsi="Futura Std Light" w:cs="Calibri"/>
        <w:bCs/>
        <w:color w:val="336600"/>
        <w:sz w:val="14"/>
        <w:szCs w:val="14"/>
      </w:rPr>
      <w:t>)</w:t>
    </w:r>
    <w:r>
      <w:rPr>
        <w:rFonts w:ascii="Futura Std Light" w:hAnsi="Futura Std Light" w:cs="Calibri"/>
        <w:bCs/>
        <w:color w:val="336600"/>
        <w:sz w:val="14"/>
        <w:szCs w:val="14"/>
      </w:rPr>
      <w:t xml:space="preserve"> - Teléfonos (57</w:t>
    </w:r>
    <w:r w:rsidRPr="00AA6E9F">
      <w:rPr>
        <w:rFonts w:ascii="Futura Std Light" w:hAnsi="Futura Std Light" w:cs="Calibri"/>
        <w:bCs/>
        <w:color w:val="336600"/>
        <w:sz w:val="14"/>
        <w:szCs w:val="14"/>
      </w:rPr>
      <w:t>1) 3770300</w:t>
    </w:r>
    <w:r>
      <w:rPr>
        <w:rFonts w:ascii="Futura Std Light" w:hAnsi="Futura Std Light" w:cs="Calibri"/>
        <w:bCs/>
        <w:color w:val="336600"/>
        <w:sz w:val="14"/>
        <w:szCs w:val="14"/>
      </w:rPr>
      <w:t xml:space="preserve">, </w:t>
    </w:r>
    <w:r w:rsidRPr="00890CA8">
      <w:rPr>
        <w:rFonts w:ascii="Futura Std Light" w:hAnsi="Futura Std Light" w:cs="Calibri"/>
        <w:bCs/>
        <w:color w:val="336600"/>
        <w:sz w:val="14"/>
        <w:szCs w:val="14"/>
      </w:rPr>
      <w:t>4279299</w:t>
    </w:r>
    <w:r w:rsidRPr="00AA6E9F">
      <w:rPr>
        <w:rFonts w:ascii="Futura Std Light" w:hAnsi="Futura Std Light" w:cs="Calibri"/>
        <w:bCs/>
        <w:color w:val="336600"/>
        <w:sz w:val="14"/>
        <w:szCs w:val="14"/>
      </w:rPr>
      <w:t xml:space="preserve"> – </w:t>
    </w:r>
    <w:r w:rsidRPr="00890CA8">
      <w:rPr>
        <w:rFonts w:ascii="Futura Std Light" w:hAnsi="Futura Std Light" w:cs="Calibri"/>
        <w:bCs/>
        <w:color w:val="336600"/>
        <w:sz w:val="14"/>
        <w:szCs w:val="14"/>
      </w:rPr>
      <w:t>Línea Gratuita Nacional: 01 8000 124212</w:t>
    </w:r>
  </w:p>
  <w:p w14:paraId="640ECBFF" w14:textId="77777777" w:rsidR="008D2BF3" w:rsidRPr="00AA6E9F" w:rsidRDefault="00A85D0E" w:rsidP="00C84B33">
    <w:pPr>
      <w:pStyle w:val="Piedepgina"/>
      <w:jc w:val="center"/>
      <w:rPr>
        <w:rFonts w:ascii="Futura Std Light" w:hAnsi="Futura Std Light" w:cs="Calibri"/>
        <w:b/>
        <w:bCs/>
        <w:color w:val="336600"/>
        <w:sz w:val="14"/>
        <w:szCs w:val="14"/>
      </w:rPr>
    </w:pPr>
    <w:r w:rsidRPr="00AA6E9F">
      <w:rPr>
        <w:rFonts w:ascii="Futura Std Light" w:hAnsi="Futura Std Light" w:cs="Calibri"/>
        <w:bCs/>
        <w:color w:val="336600"/>
        <w:sz w:val="14"/>
        <w:szCs w:val="14"/>
      </w:rPr>
      <w:t>Bogotá, D.C., - Colombia</w:t>
    </w:r>
  </w:p>
  <w:p w14:paraId="26B4E7C1" w14:textId="77777777" w:rsidR="008D2BF3" w:rsidRPr="006957D9" w:rsidRDefault="00F11B02" w:rsidP="00C84B33">
    <w:pPr>
      <w:pStyle w:val="Piedepgina"/>
      <w:jc w:val="center"/>
      <w:rPr>
        <w:rFonts w:ascii="Futura Std Light" w:hAnsi="Futura Std Light" w:cs="Calibri"/>
        <w:b/>
        <w:color w:val="4F6228"/>
        <w:sz w:val="14"/>
        <w:szCs w:val="14"/>
      </w:rPr>
    </w:pPr>
    <w:hyperlink r:id="rId3" w:history="1">
      <w:r w:rsidR="00A85D0E" w:rsidRPr="00AA6E9F">
        <w:rPr>
          <w:rStyle w:val="Hipervnculo"/>
          <w:rFonts w:ascii="Futura Std Light" w:hAnsi="Futura Std Light" w:cs="Calibri"/>
          <w:bCs/>
          <w:color w:val="336600"/>
          <w:sz w:val="14"/>
          <w:szCs w:val="14"/>
        </w:rPr>
        <w:t>www.restituciondetierras.gov.co</w:t>
      </w:r>
    </w:hyperlink>
    <w:r w:rsidR="00A85D0E">
      <w:rPr>
        <w:rFonts w:ascii="Futura Std Light" w:hAnsi="Futura Std Light" w:cs="Calibri"/>
        <w:b/>
        <w:bCs/>
        <w:color w:val="336600"/>
        <w:sz w:val="14"/>
        <w:szCs w:val="14"/>
      </w:rPr>
      <w:t xml:space="preserve"> </w:t>
    </w:r>
    <w:r w:rsidR="00A85D0E" w:rsidRPr="00AA6E9F">
      <w:rPr>
        <w:rFonts w:ascii="Futura Std Light" w:hAnsi="Futura Std Light" w:cs="Calibri"/>
        <w:bCs/>
        <w:color w:val="336600"/>
        <w:sz w:val="14"/>
        <w:szCs w:val="14"/>
      </w:rPr>
      <w:t>Síganos en:</w:t>
    </w:r>
    <w:r w:rsidR="00A85D0E">
      <w:rPr>
        <w:rFonts w:ascii="Futura Std Light" w:hAnsi="Futura Std Light" w:cs="Calibri"/>
        <w:bCs/>
        <w:color w:val="336600"/>
        <w:sz w:val="14"/>
        <w:szCs w:val="14"/>
      </w:rPr>
      <w:t xml:space="preserve"> </w:t>
    </w:r>
    <w:r w:rsidR="00A85D0E" w:rsidRPr="00AA6E9F">
      <w:rPr>
        <w:rFonts w:ascii="Futura Std Light" w:hAnsi="Futura Std Light" w:cs="Calibri"/>
        <w:b/>
        <w:bCs/>
        <w:color w:val="336600"/>
        <w:sz w:val="14"/>
        <w:szCs w:val="14"/>
      </w:rPr>
      <w:t>@URestitucion</w:t>
    </w:r>
  </w:p>
  <w:p w14:paraId="052BA318" w14:textId="77777777" w:rsidR="008D2BF3" w:rsidRDefault="00F11B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E3855" w14:textId="77777777" w:rsidR="00000000" w:rsidRDefault="00F11B02">
      <w:pPr>
        <w:spacing w:after="0" w:line="240" w:lineRule="auto"/>
      </w:pPr>
      <w:r>
        <w:separator/>
      </w:r>
    </w:p>
  </w:footnote>
  <w:footnote w:type="continuationSeparator" w:id="0">
    <w:p w14:paraId="77CE80A1" w14:textId="77777777" w:rsidR="00000000" w:rsidRDefault="00F11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noProof/>
        <w:sz w:val="14"/>
        <w:lang w:eastAsia="es-CO"/>
      </w:rPr>
      <w:id w:val="-212274320"/>
      <w:docPartObj>
        <w:docPartGallery w:val="Page Numbers (Margins)"/>
        <w:docPartUnique/>
      </w:docPartObj>
    </w:sdtPr>
    <w:sdtEndPr/>
    <w:sdtContent>
      <w:p w14:paraId="66D1754F" w14:textId="77777777" w:rsidR="008D2BF3" w:rsidRDefault="00A85D0E">
        <w:pPr>
          <w:pStyle w:val="Encabezado"/>
          <w:rPr>
            <w:rFonts w:ascii="Verdana" w:hAnsi="Verdana"/>
            <w:noProof/>
            <w:sz w:val="14"/>
            <w:lang w:eastAsia="es-CO"/>
          </w:rPr>
        </w:pPr>
        <w:r w:rsidRPr="003F1B0C">
          <w:rPr>
            <w:rFonts w:ascii="Verdana" w:hAnsi="Verdana"/>
            <w:noProof/>
            <w:sz w:val="14"/>
            <w:lang w:eastAsia="es-CO"/>
          </w:rPr>
          <mc:AlternateContent>
            <mc:Choice Requires="wps">
              <w:drawing>
                <wp:anchor distT="0" distB="0" distL="114300" distR="114300" simplePos="0" relativeHeight="251659264" behindDoc="0" locked="0" layoutInCell="0" allowOverlap="1" wp14:anchorId="3FF01AAE" wp14:editId="793C5ADA">
                  <wp:simplePos x="0" y="0"/>
                  <wp:positionH relativeFrom="rightMargin">
                    <wp:align>center</wp:align>
                  </wp:positionH>
                  <wp:positionV relativeFrom="margin">
                    <wp:align>bottom</wp:align>
                  </wp:positionV>
                  <wp:extent cx="510540" cy="2183130"/>
                  <wp:effectExtent l="0" t="0" r="3810" b="0"/>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EAB7" w14:textId="77777777" w:rsidR="008D2BF3" w:rsidRPr="0023767F" w:rsidRDefault="00A85D0E">
                              <w:pPr>
                                <w:pStyle w:val="Piedepgina"/>
                                <w:rPr>
                                  <w:rFonts w:ascii="Futura Std Light" w:hAnsi="Futura Std Light" w:cs="Arial"/>
                                  <w:b/>
                                  <w:color w:val="336600"/>
                                  <w:sz w:val="16"/>
                                  <w:szCs w:val="16"/>
                                </w:rPr>
                              </w:pPr>
                              <w:r>
                                <w:rPr>
                                  <w:rFonts w:ascii="Futura Std Light" w:hAnsi="Futura Std Light" w:cs="Arial"/>
                                  <w:b/>
                                  <w:color w:val="336600"/>
                                  <w:sz w:val="16"/>
                                  <w:szCs w:val="16"/>
                                </w:rPr>
                                <w:t>Pá</w:t>
                              </w:r>
                              <w:r w:rsidRPr="0023767F">
                                <w:rPr>
                                  <w:rFonts w:ascii="Futura Std Light" w:hAnsi="Futura Std Light" w:cs="Arial"/>
                                  <w:b/>
                                  <w:color w:val="336600"/>
                                  <w:sz w:val="16"/>
                                  <w:szCs w:val="16"/>
                                </w:rPr>
                                <w:t>gina</w:t>
                              </w:r>
                              <w:r>
                                <w:rPr>
                                  <w:rFonts w:ascii="Futura Std Light" w:hAnsi="Futura Std Light" w:cs="Arial"/>
                                  <w:b/>
                                  <w:color w:val="336600"/>
                                  <w:sz w:val="16"/>
                                  <w:szCs w:val="16"/>
                                </w:rPr>
                                <w:t xml:space="preserve"> </w:t>
                              </w:r>
                              <w:r w:rsidRPr="0023767F">
                                <w:rPr>
                                  <w:rFonts w:ascii="Futura Std Light" w:hAnsi="Futura Std Light" w:cs="Arial"/>
                                  <w:b/>
                                  <w:color w:val="336600"/>
                                  <w:sz w:val="16"/>
                                  <w:szCs w:val="16"/>
                                </w:rPr>
                                <w:fldChar w:fldCharType="begin"/>
                              </w:r>
                              <w:r w:rsidRPr="0023767F">
                                <w:rPr>
                                  <w:rFonts w:ascii="Futura Std Light" w:hAnsi="Futura Std Light" w:cs="Arial"/>
                                  <w:b/>
                                  <w:color w:val="336600"/>
                                  <w:sz w:val="16"/>
                                  <w:szCs w:val="16"/>
                                </w:rPr>
                                <w:instrText>PAGE    \* MERGEFORMAT</w:instrText>
                              </w:r>
                              <w:r w:rsidRPr="0023767F">
                                <w:rPr>
                                  <w:rFonts w:ascii="Futura Std Light" w:hAnsi="Futura Std Light" w:cs="Arial"/>
                                  <w:b/>
                                  <w:color w:val="336600"/>
                                  <w:sz w:val="16"/>
                                  <w:szCs w:val="16"/>
                                </w:rPr>
                                <w:fldChar w:fldCharType="separate"/>
                              </w:r>
                              <w:r w:rsidRPr="0023767F">
                                <w:rPr>
                                  <w:rFonts w:ascii="Futura Std Light" w:hAnsi="Futura Std Light" w:cs="Arial"/>
                                  <w:b/>
                                  <w:color w:val="336600"/>
                                  <w:sz w:val="16"/>
                                  <w:szCs w:val="16"/>
                                </w:rPr>
                                <w:t>3</w:t>
                              </w:r>
                              <w:r w:rsidRPr="0023767F">
                                <w:rPr>
                                  <w:rFonts w:ascii="Futura Std Light" w:hAnsi="Futura Std Light" w:cs="Arial"/>
                                  <w:b/>
                                  <w:color w:val="336600"/>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F01AAE" id="Rectángulo 4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195EAB7" w14:textId="77777777" w:rsidR="008D2BF3" w:rsidRPr="0023767F" w:rsidRDefault="00A85D0E">
                        <w:pPr>
                          <w:pStyle w:val="Piedepgina"/>
                          <w:rPr>
                            <w:rFonts w:ascii="Futura Std Light" w:hAnsi="Futura Std Light" w:cs="Arial"/>
                            <w:b/>
                            <w:color w:val="336600"/>
                            <w:sz w:val="16"/>
                            <w:szCs w:val="16"/>
                          </w:rPr>
                        </w:pPr>
                        <w:r>
                          <w:rPr>
                            <w:rFonts w:ascii="Futura Std Light" w:hAnsi="Futura Std Light" w:cs="Arial"/>
                            <w:b/>
                            <w:color w:val="336600"/>
                            <w:sz w:val="16"/>
                            <w:szCs w:val="16"/>
                          </w:rPr>
                          <w:t>Pá</w:t>
                        </w:r>
                        <w:r w:rsidRPr="0023767F">
                          <w:rPr>
                            <w:rFonts w:ascii="Futura Std Light" w:hAnsi="Futura Std Light" w:cs="Arial"/>
                            <w:b/>
                            <w:color w:val="336600"/>
                            <w:sz w:val="16"/>
                            <w:szCs w:val="16"/>
                          </w:rPr>
                          <w:t>gina</w:t>
                        </w:r>
                        <w:r>
                          <w:rPr>
                            <w:rFonts w:ascii="Futura Std Light" w:hAnsi="Futura Std Light" w:cs="Arial"/>
                            <w:b/>
                            <w:color w:val="336600"/>
                            <w:sz w:val="16"/>
                            <w:szCs w:val="16"/>
                          </w:rPr>
                          <w:t xml:space="preserve"> </w:t>
                        </w:r>
                        <w:r w:rsidRPr="0023767F">
                          <w:rPr>
                            <w:rFonts w:ascii="Futura Std Light" w:hAnsi="Futura Std Light" w:cs="Arial"/>
                            <w:b/>
                            <w:color w:val="336600"/>
                            <w:sz w:val="16"/>
                            <w:szCs w:val="16"/>
                          </w:rPr>
                          <w:fldChar w:fldCharType="begin"/>
                        </w:r>
                        <w:r w:rsidRPr="0023767F">
                          <w:rPr>
                            <w:rFonts w:ascii="Futura Std Light" w:hAnsi="Futura Std Light" w:cs="Arial"/>
                            <w:b/>
                            <w:color w:val="336600"/>
                            <w:sz w:val="16"/>
                            <w:szCs w:val="16"/>
                          </w:rPr>
                          <w:instrText>PAGE    \* MERGEFORMAT</w:instrText>
                        </w:r>
                        <w:r w:rsidRPr="0023767F">
                          <w:rPr>
                            <w:rFonts w:ascii="Futura Std Light" w:hAnsi="Futura Std Light" w:cs="Arial"/>
                            <w:b/>
                            <w:color w:val="336600"/>
                            <w:sz w:val="16"/>
                            <w:szCs w:val="16"/>
                          </w:rPr>
                          <w:fldChar w:fldCharType="separate"/>
                        </w:r>
                        <w:r w:rsidRPr="0023767F">
                          <w:rPr>
                            <w:rFonts w:ascii="Futura Std Light" w:hAnsi="Futura Std Light" w:cs="Arial"/>
                            <w:b/>
                            <w:color w:val="336600"/>
                            <w:sz w:val="16"/>
                            <w:szCs w:val="16"/>
                          </w:rPr>
                          <w:t>3</w:t>
                        </w:r>
                        <w:r w:rsidRPr="0023767F">
                          <w:rPr>
                            <w:rFonts w:ascii="Futura Std Light" w:hAnsi="Futura Std Light" w:cs="Arial"/>
                            <w:b/>
                            <w:color w:val="336600"/>
                            <w:sz w:val="16"/>
                            <w:szCs w:val="16"/>
                          </w:rPr>
                          <w:fldChar w:fldCharType="end"/>
                        </w:r>
                      </w:p>
                    </w:txbxContent>
                  </v:textbox>
                  <w10:wrap anchorx="margin" anchory="margin"/>
                </v:rect>
              </w:pict>
            </mc:Fallback>
          </mc:AlternateContent>
        </w:r>
      </w:p>
    </w:sdtContent>
  </w:sdt>
  <w:p w14:paraId="0C8E3F1B" w14:textId="77777777" w:rsidR="008D2BF3" w:rsidRDefault="00F11B02">
    <w:pPr>
      <w:pStyle w:val="Encabezado"/>
      <w:rPr>
        <w:rFonts w:ascii="Verdana" w:hAnsi="Verdana"/>
        <w:noProof/>
        <w:sz w:val="14"/>
        <w:lang w:eastAsia="es-CO"/>
      </w:rPr>
    </w:pPr>
  </w:p>
  <w:p w14:paraId="48179566" w14:textId="77777777" w:rsidR="008D2BF3" w:rsidRDefault="00A85D0E">
    <w:pPr>
      <w:pStyle w:val="Encabezado"/>
      <w:rPr>
        <w:rFonts w:ascii="Verdana" w:hAnsi="Verdana"/>
        <w:noProof/>
        <w:sz w:val="14"/>
        <w:lang w:eastAsia="es-CO"/>
      </w:rPr>
    </w:pPr>
    <w:r>
      <w:rPr>
        <w:rFonts w:ascii="Verdana" w:hAnsi="Verdana"/>
        <w:noProof/>
        <w:sz w:val="14"/>
        <w:lang w:eastAsia="es-CO"/>
      </w:rPr>
      <w:drawing>
        <wp:anchor distT="0" distB="0" distL="114300" distR="114300" simplePos="0" relativeHeight="251660288" behindDoc="1" locked="0" layoutInCell="1" allowOverlap="1" wp14:anchorId="1B764EA4" wp14:editId="24B39D5B">
          <wp:simplePos x="0" y="0"/>
          <wp:positionH relativeFrom="margin">
            <wp:posOffset>0</wp:posOffset>
          </wp:positionH>
          <wp:positionV relativeFrom="page">
            <wp:posOffset>504190</wp:posOffset>
          </wp:positionV>
          <wp:extent cx="1752600" cy="778510"/>
          <wp:effectExtent l="0" t="0" r="0" b="2540"/>
          <wp:wrapNone/>
          <wp:docPr id="2079016998" name="Imagen 2079016998" descr="LOGO%20URT%20HORI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URT%20HORI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77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B326F" w14:textId="77777777" w:rsidR="008D2BF3" w:rsidRDefault="00F11B02">
    <w:pPr>
      <w:pStyle w:val="Encabezado"/>
      <w:rPr>
        <w:rFonts w:ascii="Verdana" w:hAnsi="Verdana"/>
        <w:noProof/>
        <w:sz w:val="14"/>
        <w:lang w:eastAsia="es-CO"/>
      </w:rPr>
    </w:pPr>
  </w:p>
  <w:p w14:paraId="4D5AB7FF" w14:textId="77777777" w:rsidR="008D2BF3" w:rsidRDefault="00F11B02">
    <w:pPr>
      <w:pStyle w:val="Encabezado"/>
      <w:rPr>
        <w:rFonts w:ascii="Verdana" w:hAnsi="Verdana"/>
        <w:noProof/>
        <w:sz w:val="14"/>
        <w:lang w:eastAsia="es-CO"/>
      </w:rPr>
    </w:pPr>
  </w:p>
  <w:p w14:paraId="2C518C27" w14:textId="77777777" w:rsidR="008D2BF3" w:rsidRDefault="00F11B02">
    <w:pPr>
      <w:pStyle w:val="Encabezado"/>
      <w:rPr>
        <w:rFonts w:ascii="Verdana" w:hAnsi="Verdana"/>
        <w:noProof/>
        <w:sz w:val="14"/>
        <w:lang w:eastAsia="es-CO"/>
      </w:rPr>
    </w:pPr>
  </w:p>
  <w:p w14:paraId="4F7A77D4" w14:textId="77777777" w:rsidR="008D2BF3" w:rsidRDefault="00F11B02">
    <w:pPr>
      <w:pStyle w:val="Encabezado"/>
      <w:rPr>
        <w:rFonts w:ascii="Verdana" w:hAnsi="Verdana"/>
        <w:noProof/>
        <w:sz w:val="14"/>
        <w:lang w:eastAsia="es-CO"/>
      </w:rPr>
    </w:pPr>
  </w:p>
  <w:p w14:paraId="2853DAAE" w14:textId="77777777" w:rsidR="008D2BF3" w:rsidRDefault="00F11B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0FE2"/>
    <w:multiLevelType w:val="multilevel"/>
    <w:tmpl w:val="080A001F"/>
    <w:styleLink w:val="Listaactual1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CD0BF1"/>
    <w:multiLevelType w:val="multilevel"/>
    <w:tmpl w:val="E3DAA982"/>
    <w:styleLink w:val="Listaactual20"/>
    <w:lvl w:ilvl="0">
      <w:start w:val="1"/>
      <w:numFmt w:val="decimal"/>
      <w:lvlText w:val="%1.4"/>
      <w:lvlJc w:val="left"/>
      <w:pPr>
        <w:ind w:left="360" w:hanging="360"/>
      </w:pPr>
      <w:rPr>
        <w:rFonts w:hint="default"/>
      </w:rPr>
    </w:lvl>
    <w:lvl w:ilvl="1">
      <w:start w:val="1"/>
      <w:numFmt w:val="decimal"/>
      <w:lvlText w:val="%2.5"/>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7153999"/>
    <w:multiLevelType w:val="multilevel"/>
    <w:tmpl w:val="C3E831D6"/>
    <w:styleLink w:val="Listaactual18"/>
    <w:lvl w:ilvl="0">
      <w:start w:val="1"/>
      <w:numFmt w:val="decimal"/>
      <w:lvlText w:val="%1"/>
      <w:lvlJc w:val="left"/>
      <w:pPr>
        <w:ind w:left="360" w:hanging="360"/>
      </w:pPr>
      <w:rPr>
        <w:rFonts w:hint="default"/>
      </w:rPr>
    </w:lvl>
    <w:lvl w:ilvl="1">
      <w:start w:val="1"/>
      <w:numFmt w:val="decimal"/>
      <w:lvlText w:val="%2.3"/>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2055122"/>
    <w:multiLevelType w:val="multilevel"/>
    <w:tmpl w:val="610682BE"/>
    <w:styleLink w:val="Listaactual17"/>
    <w:lvl w:ilvl="0">
      <w:start w:val="1"/>
      <w:numFmt w:val="decimal"/>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2345AF1"/>
    <w:multiLevelType w:val="multilevel"/>
    <w:tmpl w:val="F7BC9F06"/>
    <w:styleLink w:val="Listaactual19"/>
    <w:lvl w:ilvl="0">
      <w:start w:val="1"/>
      <w:numFmt w:val="decimal"/>
      <w:lvlText w:val="%1.4"/>
      <w:lvlJc w:val="left"/>
      <w:pPr>
        <w:ind w:left="360" w:hanging="360"/>
      </w:pPr>
      <w:rPr>
        <w:rFonts w:hint="default"/>
      </w:rPr>
    </w:lvl>
    <w:lvl w:ilvl="1">
      <w:start w:val="1"/>
      <w:numFmt w:val="decimal"/>
      <w:lvlText w:val="%2.4"/>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C2536C0"/>
    <w:multiLevelType w:val="multilevel"/>
    <w:tmpl w:val="363CF6AC"/>
    <w:styleLink w:val="Listaactual15"/>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31D0A84"/>
    <w:multiLevelType w:val="hybridMultilevel"/>
    <w:tmpl w:val="FFFFFFFF"/>
    <w:styleLink w:val="Listaactual4"/>
    <w:lvl w:ilvl="0" w:tplc="217ACFE0">
      <w:start w:val="1"/>
      <w:numFmt w:val="bullet"/>
      <w:lvlText w:val=""/>
      <w:lvlJc w:val="left"/>
      <w:pPr>
        <w:ind w:left="720" w:hanging="360"/>
      </w:pPr>
      <w:rPr>
        <w:rFonts w:ascii="Symbol" w:hAnsi="Symbol" w:hint="default"/>
      </w:rPr>
    </w:lvl>
    <w:lvl w:ilvl="1" w:tplc="73260FDE">
      <w:start w:val="1"/>
      <w:numFmt w:val="bullet"/>
      <w:lvlText w:val="o"/>
      <w:lvlJc w:val="left"/>
      <w:pPr>
        <w:ind w:left="1440" w:hanging="360"/>
      </w:pPr>
      <w:rPr>
        <w:rFonts w:ascii="Courier New" w:hAnsi="Courier New" w:hint="default"/>
      </w:rPr>
    </w:lvl>
    <w:lvl w:ilvl="2" w:tplc="FDB46920">
      <w:start w:val="1"/>
      <w:numFmt w:val="bullet"/>
      <w:lvlText w:val=""/>
      <w:lvlJc w:val="left"/>
      <w:pPr>
        <w:ind w:left="2160" w:hanging="360"/>
      </w:pPr>
      <w:rPr>
        <w:rFonts w:ascii="Wingdings" w:hAnsi="Wingdings" w:hint="default"/>
      </w:rPr>
    </w:lvl>
    <w:lvl w:ilvl="3" w:tplc="523058DA">
      <w:start w:val="1"/>
      <w:numFmt w:val="bullet"/>
      <w:lvlText w:val=""/>
      <w:lvlJc w:val="left"/>
      <w:pPr>
        <w:ind w:left="2880" w:hanging="360"/>
      </w:pPr>
      <w:rPr>
        <w:rFonts w:ascii="Symbol" w:hAnsi="Symbol" w:hint="default"/>
      </w:rPr>
    </w:lvl>
    <w:lvl w:ilvl="4" w:tplc="2748405C">
      <w:start w:val="1"/>
      <w:numFmt w:val="bullet"/>
      <w:lvlText w:val="o"/>
      <w:lvlJc w:val="left"/>
      <w:pPr>
        <w:ind w:left="3600" w:hanging="360"/>
      </w:pPr>
      <w:rPr>
        <w:rFonts w:ascii="Courier New" w:hAnsi="Courier New" w:hint="default"/>
      </w:rPr>
    </w:lvl>
    <w:lvl w:ilvl="5" w:tplc="8C74DB56">
      <w:start w:val="1"/>
      <w:numFmt w:val="bullet"/>
      <w:lvlText w:val=""/>
      <w:lvlJc w:val="left"/>
      <w:pPr>
        <w:ind w:left="4320" w:hanging="360"/>
      </w:pPr>
      <w:rPr>
        <w:rFonts w:ascii="Wingdings" w:hAnsi="Wingdings" w:hint="default"/>
      </w:rPr>
    </w:lvl>
    <w:lvl w:ilvl="6" w:tplc="EEBEB868">
      <w:start w:val="1"/>
      <w:numFmt w:val="bullet"/>
      <w:lvlText w:val=""/>
      <w:lvlJc w:val="left"/>
      <w:pPr>
        <w:ind w:left="5040" w:hanging="360"/>
      </w:pPr>
      <w:rPr>
        <w:rFonts w:ascii="Symbol" w:hAnsi="Symbol" w:hint="default"/>
      </w:rPr>
    </w:lvl>
    <w:lvl w:ilvl="7" w:tplc="1F1A6854">
      <w:start w:val="1"/>
      <w:numFmt w:val="bullet"/>
      <w:lvlText w:val="o"/>
      <w:lvlJc w:val="left"/>
      <w:pPr>
        <w:ind w:left="5760" w:hanging="360"/>
      </w:pPr>
      <w:rPr>
        <w:rFonts w:ascii="Courier New" w:hAnsi="Courier New" w:hint="default"/>
      </w:rPr>
    </w:lvl>
    <w:lvl w:ilvl="8" w:tplc="F418DDBE">
      <w:start w:val="1"/>
      <w:numFmt w:val="bullet"/>
      <w:lvlText w:val=""/>
      <w:lvlJc w:val="left"/>
      <w:pPr>
        <w:ind w:left="6480" w:hanging="360"/>
      </w:pPr>
      <w:rPr>
        <w:rFonts w:ascii="Wingdings" w:hAnsi="Wingdings" w:hint="default"/>
      </w:rPr>
    </w:lvl>
  </w:abstractNum>
  <w:abstractNum w:abstractNumId="7" w15:restartNumberingAfterBreak="0">
    <w:nsid w:val="35A81EDD"/>
    <w:multiLevelType w:val="multilevel"/>
    <w:tmpl w:val="080A001F"/>
    <w:styleLink w:val="Listaactual1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037BDC"/>
    <w:multiLevelType w:val="hybridMultilevel"/>
    <w:tmpl w:val="FFFFFFFF"/>
    <w:styleLink w:val="Listaactual3"/>
    <w:lvl w:ilvl="0" w:tplc="F8905B14">
      <w:start w:val="1"/>
      <w:numFmt w:val="bullet"/>
      <w:lvlText w:val=""/>
      <w:lvlJc w:val="left"/>
      <w:pPr>
        <w:ind w:left="720" w:hanging="360"/>
      </w:pPr>
      <w:rPr>
        <w:rFonts w:ascii="Symbol" w:hAnsi="Symbol" w:hint="default"/>
      </w:rPr>
    </w:lvl>
    <w:lvl w:ilvl="1" w:tplc="682A8782">
      <w:start w:val="1"/>
      <w:numFmt w:val="bullet"/>
      <w:lvlText w:val="o"/>
      <w:lvlJc w:val="left"/>
      <w:pPr>
        <w:ind w:left="1440" w:hanging="360"/>
      </w:pPr>
      <w:rPr>
        <w:rFonts w:ascii="Courier New" w:hAnsi="Courier New" w:hint="default"/>
      </w:rPr>
    </w:lvl>
    <w:lvl w:ilvl="2" w:tplc="18B6505E">
      <w:start w:val="1"/>
      <w:numFmt w:val="bullet"/>
      <w:lvlText w:val=""/>
      <w:lvlJc w:val="left"/>
      <w:pPr>
        <w:ind w:left="2160" w:hanging="360"/>
      </w:pPr>
      <w:rPr>
        <w:rFonts w:ascii="Wingdings" w:hAnsi="Wingdings" w:hint="default"/>
      </w:rPr>
    </w:lvl>
    <w:lvl w:ilvl="3" w:tplc="75F25322">
      <w:start w:val="1"/>
      <w:numFmt w:val="bullet"/>
      <w:lvlText w:val=""/>
      <w:lvlJc w:val="left"/>
      <w:pPr>
        <w:ind w:left="2880" w:hanging="360"/>
      </w:pPr>
      <w:rPr>
        <w:rFonts w:ascii="Symbol" w:hAnsi="Symbol" w:hint="default"/>
      </w:rPr>
    </w:lvl>
    <w:lvl w:ilvl="4" w:tplc="B546D854">
      <w:start w:val="1"/>
      <w:numFmt w:val="bullet"/>
      <w:lvlText w:val="o"/>
      <w:lvlJc w:val="left"/>
      <w:pPr>
        <w:ind w:left="3600" w:hanging="360"/>
      </w:pPr>
      <w:rPr>
        <w:rFonts w:ascii="Courier New" w:hAnsi="Courier New" w:hint="default"/>
      </w:rPr>
    </w:lvl>
    <w:lvl w:ilvl="5" w:tplc="B4C6C0D2">
      <w:start w:val="1"/>
      <w:numFmt w:val="bullet"/>
      <w:lvlText w:val=""/>
      <w:lvlJc w:val="left"/>
      <w:pPr>
        <w:ind w:left="4320" w:hanging="360"/>
      </w:pPr>
      <w:rPr>
        <w:rFonts w:ascii="Wingdings" w:hAnsi="Wingdings" w:hint="default"/>
      </w:rPr>
    </w:lvl>
    <w:lvl w:ilvl="6" w:tplc="B832FE1E">
      <w:start w:val="1"/>
      <w:numFmt w:val="bullet"/>
      <w:lvlText w:val=""/>
      <w:lvlJc w:val="left"/>
      <w:pPr>
        <w:ind w:left="5040" w:hanging="360"/>
      </w:pPr>
      <w:rPr>
        <w:rFonts w:ascii="Symbol" w:hAnsi="Symbol" w:hint="default"/>
      </w:rPr>
    </w:lvl>
    <w:lvl w:ilvl="7" w:tplc="56FA06DA">
      <w:start w:val="1"/>
      <w:numFmt w:val="bullet"/>
      <w:lvlText w:val="o"/>
      <w:lvlJc w:val="left"/>
      <w:pPr>
        <w:ind w:left="5760" w:hanging="360"/>
      </w:pPr>
      <w:rPr>
        <w:rFonts w:ascii="Courier New" w:hAnsi="Courier New" w:hint="default"/>
      </w:rPr>
    </w:lvl>
    <w:lvl w:ilvl="8" w:tplc="1FECEE46">
      <w:start w:val="1"/>
      <w:numFmt w:val="bullet"/>
      <w:lvlText w:val=""/>
      <w:lvlJc w:val="left"/>
      <w:pPr>
        <w:ind w:left="6480" w:hanging="360"/>
      </w:pPr>
      <w:rPr>
        <w:rFonts w:ascii="Wingdings" w:hAnsi="Wingdings" w:hint="default"/>
      </w:rPr>
    </w:lvl>
  </w:abstractNum>
  <w:abstractNum w:abstractNumId="9" w15:restartNumberingAfterBreak="0">
    <w:nsid w:val="3CA30992"/>
    <w:multiLevelType w:val="multilevel"/>
    <w:tmpl w:val="3CF2863E"/>
    <w:styleLink w:val="Listaactual11"/>
    <w:lvl w:ilvl="0">
      <w:start w:val="1"/>
      <w:numFmt w:val="none"/>
      <w:lvlText w:val="1.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E9A5B92"/>
    <w:multiLevelType w:val="multilevel"/>
    <w:tmpl w:val="4048806A"/>
    <w:styleLink w:val="Listaactual5"/>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3359FA"/>
    <w:multiLevelType w:val="multilevel"/>
    <w:tmpl w:val="1CE2644C"/>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64E51E1"/>
    <w:multiLevelType w:val="multilevel"/>
    <w:tmpl w:val="7BCEF81A"/>
    <w:styleLink w:val="Listaactual1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7670253"/>
    <w:multiLevelType w:val="multilevel"/>
    <w:tmpl w:val="AD6212D8"/>
    <w:lvl w:ilvl="0">
      <w:start w:val="10"/>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4B361FF0"/>
    <w:multiLevelType w:val="hybridMultilevel"/>
    <w:tmpl w:val="FFFFFFFF"/>
    <w:styleLink w:val="Listaactual2"/>
    <w:lvl w:ilvl="0" w:tplc="FFFFFFFF">
      <w:start w:val="1"/>
      <w:numFmt w:val="decimal"/>
      <w:lvlText w:val="%1."/>
      <w:lvlJc w:val="left"/>
      <w:pPr>
        <w:ind w:left="720" w:hanging="360"/>
      </w:pPr>
    </w:lvl>
    <w:lvl w:ilvl="1" w:tplc="A648A3AE">
      <w:start w:val="1"/>
      <w:numFmt w:val="lowerLetter"/>
      <w:lvlText w:val="%2."/>
      <w:lvlJc w:val="left"/>
      <w:pPr>
        <w:ind w:left="1440" w:hanging="360"/>
      </w:pPr>
    </w:lvl>
    <w:lvl w:ilvl="2" w:tplc="F81E5404">
      <w:start w:val="1"/>
      <w:numFmt w:val="lowerRoman"/>
      <w:lvlText w:val="%3."/>
      <w:lvlJc w:val="right"/>
      <w:pPr>
        <w:ind w:left="2160" w:hanging="180"/>
      </w:pPr>
    </w:lvl>
    <w:lvl w:ilvl="3" w:tplc="751C2924">
      <w:start w:val="1"/>
      <w:numFmt w:val="decimal"/>
      <w:lvlText w:val="%4."/>
      <w:lvlJc w:val="left"/>
      <w:pPr>
        <w:ind w:left="2880" w:hanging="360"/>
      </w:pPr>
    </w:lvl>
    <w:lvl w:ilvl="4" w:tplc="A88C77B6">
      <w:start w:val="1"/>
      <w:numFmt w:val="lowerLetter"/>
      <w:lvlText w:val="%5."/>
      <w:lvlJc w:val="left"/>
      <w:pPr>
        <w:ind w:left="3600" w:hanging="360"/>
      </w:pPr>
    </w:lvl>
    <w:lvl w:ilvl="5" w:tplc="15D84236">
      <w:start w:val="1"/>
      <w:numFmt w:val="lowerRoman"/>
      <w:lvlText w:val="%6."/>
      <w:lvlJc w:val="right"/>
      <w:pPr>
        <w:ind w:left="4320" w:hanging="180"/>
      </w:pPr>
    </w:lvl>
    <w:lvl w:ilvl="6" w:tplc="9A0C2C1C">
      <w:start w:val="1"/>
      <w:numFmt w:val="decimal"/>
      <w:lvlText w:val="%7."/>
      <w:lvlJc w:val="left"/>
      <w:pPr>
        <w:ind w:left="5040" w:hanging="360"/>
      </w:pPr>
    </w:lvl>
    <w:lvl w:ilvl="7" w:tplc="902EA33C">
      <w:start w:val="1"/>
      <w:numFmt w:val="lowerLetter"/>
      <w:lvlText w:val="%8."/>
      <w:lvlJc w:val="left"/>
      <w:pPr>
        <w:ind w:left="5760" w:hanging="360"/>
      </w:pPr>
    </w:lvl>
    <w:lvl w:ilvl="8" w:tplc="A46C5D7E">
      <w:start w:val="1"/>
      <w:numFmt w:val="lowerRoman"/>
      <w:lvlText w:val="%9."/>
      <w:lvlJc w:val="right"/>
      <w:pPr>
        <w:ind w:left="6480" w:hanging="180"/>
      </w:pPr>
    </w:lvl>
  </w:abstractNum>
  <w:abstractNum w:abstractNumId="15" w15:restartNumberingAfterBreak="0">
    <w:nsid w:val="548251B2"/>
    <w:multiLevelType w:val="multilevel"/>
    <w:tmpl w:val="E3DAA982"/>
    <w:styleLink w:val="Listaactual21"/>
    <w:lvl w:ilvl="0">
      <w:start w:val="1"/>
      <w:numFmt w:val="decimal"/>
      <w:lvlText w:val="%1.4"/>
      <w:lvlJc w:val="left"/>
      <w:pPr>
        <w:ind w:left="360" w:hanging="360"/>
      </w:pPr>
      <w:rPr>
        <w:rFonts w:hint="default"/>
      </w:rPr>
    </w:lvl>
    <w:lvl w:ilvl="1">
      <w:start w:val="1"/>
      <w:numFmt w:val="decimal"/>
      <w:lvlText w:val="%2.5"/>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F6A21D6"/>
    <w:multiLevelType w:val="hybridMultilevel"/>
    <w:tmpl w:val="FFFFFFFF"/>
    <w:styleLink w:val="Listaactual14"/>
    <w:lvl w:ilvl="0" w:tplc="95E05162">
      <w:start w:val="1"/>
      <w:numFmt w:val="bullet"/>
      <w:lvlText w:val=""/>
      <w:lvlJc w:val="left"/>
      <w:pPr>
        <w:ind w:left="720" w:hanging="360"/>
      </w:pPr>
      <w:rPr>
        <w:rFonts w:ascii="Symbol" w:hAnsi="Symbol" w:hint="default"/>
      </w:rPr>
    </w:lvl>
    <w:lvl w:ilvl="1" w:tplc="90A8172C">
      <w:start w:val="1"/>
      <w:numFmt w:val="bullet"/>
      <w:lvlText w:val="o"/>
      <w:lvlJc w:val="left"/>
      <w:pPr>
        <w:ind w:left="1440" w:hanging="360"/>
      </w:pPr>
      <w:rPr>
        <w:rFonts w:ascii="Courier New" w:hAnsi="Courier New" w:hint="default"/>
      </w:rPr>
    </w:lvl>
    <w:lvl w:ilvl="2" w:tplc="56B257C0">
      <w:start w:val="1"/>
      <w:numFmt w:val="bullet"/>
      <w:lvlText w:val=""/>
      <w:lvlJc w:val="left"/>
      <w:pPr>
        <w:ind w:left="2160" w:hanging="360"/>
      </w:pPr>
      <w:rPr>
        <w:rFonts w:ascii="Wingdings" w:hAnsi="Wingdings" w:hint="default"/>
      </w:rPr>
    </w:lvl>
    <w:lvl w:ilvl="3" w:tplc="EE525CB2">
      <w:start w:val="1"/>
      <w:numFmt w:val="bullet"/>
      <w:lvlText w:val=""/>
      <w:lvlJc w:val="left"/>
      <w:pPr>
        <w:ind w:left="2880" w:hanging="360"/>
      </w:pPr>
      <w:rPr>
        <w:rFonts w:ascii="Symbol" w:hAnsi="Symbol" w:hint="default"/>
      </w:rPr>
    </w:lvl>
    <w:lvl w:ilvl="4" w:tplc="963CE274">
      <w:start w:val="1"/>
      <w:numFmt w:val="bullet"/>
      <w:lvlText w:val="o"/>
      <w:lvlJc w:val="left"/>
      <w:pPr>
        <w:ind w:left="3600" w:hanging="360"/>
      </w:pPr>
      <w:rPr>
        <w:rFonts w:ascii="Courier New" w:hAnsi="Courier New" w:hint="default"/>
      </w:rPr>
    </w:lvl>
    <w:lvl w:ilvl="5" w:tplc="2E2A7B94">
      <w:start w:val="1"/>
      <w:numFmt w:val="bullet"/>
      <w:lvlText w:val=""/>
      <w:lvlJc w:val="left"/>
      <w:pPr>
        <w:ind w:left="4320" w:hanging="360"/>
      </w:pPr>
      <w:rPr>
        <w:rFonts w:ascii="Wingdings" w:hAnsi="Wingdings" w:hint="default"/>
      </w:rPr>
    </w:lvl>
    <w:lvl w:ilvl="6" w:tplc="4030F094">
      <w:start w:val="1"/>
      <w:numFmt w:val="bullet"/>
      <w:lvlText w:val=""/>
      <w:lvlJc w:val="left"/>
      <w:pPr>
        <w:ind w:left="5040" w:hanging="360"/>
      </w:pPr>
      <w:rPr>
        <w:rFonts w:ascii="Symbol" w:hAnsi="Symbol" w:hint="default"/>
      </w:rPr>
    </w:lvl>
    <w:lvl w:ilvl="7" w:tplc="217AA938">
      <w:start w:val="1"/>
      <w:numFmt w:val="bullet"/>
      <w:lvlText w:val="o"/>
      <w:lvlJc w:val="left"/>
      <w:pPr>
        <w:ind w:left="5760" w:hanging="360"/>
      </w:pPr>
      <w:rPr>
        <w:rFonts w:ascii="Courier New" w:hAnsi="Courier New" w:hint="default"/>
      </w:rPr>
    </w:lvl>
    <w:lvl w:ilvl="8" w:tplc="647C49C0">
      <w:start w:val="1"/>
      <w:numFmt w:val="bullet"/>
      <w:lvlText w:val=""/>
      <w:lvlJc w:val="left"/>
      <w:pPr>
        <w:ind w:left="6480" w:hanging="360"/>
      </w:pPr>
      <w:rPr>
        <w:rFonts w:ascii="Wingdings" w:hAnsi="Wingdings" w:hint="default"/>
      </w:rPr>
    </w:lvl>
  </w:abstractNum>
  <w:abstractNum w:abstractNumId="17" w15:restartNumberingAfterBreak="0">
    <w:nsid w:val="608D4E02"/>
    <w:multiLevelType w:val="multilevel"/>
    <w:tmpl w:val="42E49BC0"/>
    <w:styleLink w:val="Listaactual10"/>
    <w:lvl w:ilvl="0">
      <w:start w:val="1"/>
      <w:numFmt w:val="decimal"/>
      <w:lvlText w:val="%1.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0D756FC"/>
    <w:multiLevelType w:val="hybridMultilevel"/>
    <w:tmpl w:val="8C4848CA"/>
    <w:styleLink w:val="Listaactual1"/>
    <w:lvl w:ilvl="0" w:tplc="8C4848CA">
      <w:start w:val="1"/>
      <w:numFmt w:val="bullet"/>
      <w:lvlText w:val=""/>
      <w:lvlJc w:val="left"/>
      <w:pPr>
        <w:ind w:left="720" w:hanging="360"/>
      </w:pPr>
      <w:rPr>
        <w:rFonts w:ascii="Arial" w:hAnsi="Arial"/>
        <w:b w:val="0"/>
        <w:i w:val="0"/>
        <w:sz w:val="16"/>
      </w:rPr>
    </w:lvl>
    <w:lvl w:ilvl="1" w:tplc="BD469682">
      <w:start w:val="1"/>
      <w:numFmt w:val="bullet"/>
      <w:lvlText w:val="o"/>
      <w:lvlJc w:val="left"/>
      <w:pPr>
        <w:ind w:left="1440" w:hanging="360"/>
      </w:pPr>
      <w:rPr>
        <w:rFonts w:ascii="Courier New" w:hAnsi="Courier New" w:hint="default"/>
      </w:rPr>
    </w:lvl>
    <w:lvl w:ilvl="2" w:tplc="62F6EDE8">
      <w:start w:val="1"/>
      <w:numFmt w:val="bullet"/>
      <w:lvlText w:val=""/>
      <w:lvlJc w:val="left"/>
      <w:pPr>
        <w:ind w:left="2160" w:hanging="360"/>
      </w:pPr>
      <w:rPr>
        <w:rFonts w:ascii="Wingdings" w:hAnsi="Wingdings" w:hint="default"/>
      </w:rPr>
    </w:lvl>
    <w:lvl w:ilvl="3" w:tplc="94A89602">
      <w:start w:val="1"/>
      <w:numFmt w:val="bullet"/>
      <w:lvlText w:val=""/>
      <w:lvlJc w:val="left"/>
      <w:pPr>
        <w:ind w:left="2880" w:hanging="360"/>
      </w:pPr>
      <w:rPr>
        <w:rFonts w:ascii="Symbol" w:hAnsi="Symbol" w:hint="default"/>
      </w:rPr>
    </w:lvl>
    <w:lvl w:ilvl="4" w:tplc="6FFEFC12">
      <w:start w:val="1"/>
      <w:numFmt w:val="bullet"/>
      <w:lvlText w:val="o"/>
      <w:lvlJc w:val="left"/>
      <w:pPr>
        <w:ind w:left="3600" w:hanging="360"/>
      </w:pPr>
      <w:rPr>
        <w:rFonts w:ascii="Courier New" w:hAnsi="Courier New" w:hint="default"/>
      </w:rPr>
    </w:lvl>
    <w:lvl w:ilvl="5" w:tplc="DAB01A00">
      <w:start w:val="1"/>
      <w:numFmt w:val="bullet"/>
      <w:lvlText w:val=""/>
      <w:lvlJc w:val="left"/>
      <w:pPr>
        <w:ind w:left="4320" w:hanging="360"/>
      </w:pPr>
      <w:rPr>
        <w:rFonts w:ascii="Wingdings" w:hAnsi="Wingdings" w:hint="default"/>
      </w:rPr>
    </w:lvl>
    <w:lvl w:ilvl="6" w:tplc="DD4895F6">
      <w:start w:val="1"/>
      <w:numFmt w:val="bullet"/>
      <w:lvlText w:val=""/>
      <w:lvlJc w:val="left"/>
      <w:pPr>
        <w:ind w:left="5040" w:hanging="360"/>
      </w:pPr>
      <w:rPr>
        <w:rFonts w:ascii="Symbol" w:hAnsi="Symbol" w:hint="default"/>
      </w:rPr>
    </w:lvl>
    <w:lvl w:ilvl="7" w:tplc="AA64555E">
      <w:start w:val="1"/>
      <w:numFmt w:val="bullet"/>
      <w:lvlText w:val="o"/>
      <w:lvlJc w:val="left"/>
      <w:pPr>
        <w:ind w:left="5760" w:hanging="360"/>
      </w:pPr>
      <w:rPr>
        <w:rFonts w:ascii="Courier New" w:hAnsi="Courier New" w:hint="default"/>
      </w:rPr>
    </w:lvl>
    <w:lvl w:ilvl="8" w:tplc="8DD22DA0">
      <w:start w:val="1"/>
      <w:numFmt w:val="bullet"/>
      <w:lvlText w:val=""/>
      <w:lvlJc w:val="left"/>
      <w:pPr>
        <w:ind w:left="6480" w:hanging="360"/>
      </w:pPr>
      <w:rPr>
        <w:rFonts w:ascii="Wingdings" w:hAnsi="Wingdings" w:hint="default"/>
      </w:rPr>
    </w:lvl>
  </w:abstractNum>
  <w:abstractNum w:abstractNumId="19" w15:restartNumberingAfterBreak="0">
    <w:nsid w:val="60F15084"/>
    <w:multiLevelType w:val="multilevel"/>
    <w:tmpl w:val="040A001F"/>
    <w:styleLink w:val="Listaactual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6CB5152"/>
    <w:multiLevelType w:val="hybridMultilevel"/>
    <w:tmpl w:val="F5BCB066"/>
    <w:styleLink w:val="Listaactual7"/>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9F11CE7"/>
    <w:multiLevelType w:val="multilevel"/>
    <w:tmpl w:val="4ABA20E4"/>
    <w:styleLink w:val="Listaactual9"/>
    <w:lvl w:ilvl="0">
      <w:start w:val="1"/>
      <w:numFmt w:val="decimal"/>
      <w:lvlText w:val="%1."/>
      <w:lvlJc w:val="left"/>
      <w:pPr>
        <w:ind w:left="1068" w:hanging="360"/>
      </w:pPr>
      <w:rPr>
        <w:rFonts w:hint="default"/>
        <w:b/>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16cid:durableId="1452631031">
    <w:abstractNumId w:val="18"/>
  </w:num>
  <w:num w:numId="2" w16cid:durableId="1064639187">
    <w:abstractNumId w:val="14"/>
  </w:num>
  <w:num w:numId="3" w16cid:durableId="1413313068">
    <w:abstractNumId w:val="8"/>
  </w:num>
  <w:num w:numId="4" w16cid:durableId="1514568958">
    <w:abstractNumId w:val="6"/>
  </w:num>
  <w:num w:numId="5" w16cid:durableId="1836799432">
    <w:abstractNumId w:val="10"/>
  </w:num>
  <w:num w:numId="6" w16cid:durableId="288512598">
    <w:abstractNumId w:val="20"/>
  </w:num>
  <w:num w:numId="7" w16cid:durableId="1469007192">
    <w:abstractNumId w:val="19"/>
  </w:num>
  <w:num w:numId="8" w16cid:durableId="141392623">
    <w:abstractNumId w:val="21"/>
  </w:num>
  <w:num w:numId="9" w16cid:durableId="1974747682">
    <w:abstractNumId w:val="17"/>
  </w:num>
  <w:num w:numId="10" w16cid:durableId="1358500980">
    <w:abstractNumId w:val="9"/>
  </w:num>
  <w:num w:numId="11" w16cid:durableId="1626034992">
    <w:abstractNumId w:val="0"/>
  </w:num>
  <w:num w:numId="12" w16cid:durableId="822740770">
    <w:abstractNumId w:val="7"/>
  </w:num>
  <w:num w:numId="13" w16cid:durableId="1329868377">
    <w:abstractNumId w:val="16"/>
  </w:num>
  <w:num w:numId="14" w16cid:durableId="1207597420">
    <w:abstractNumId w:val="5"/>
  </w:num>
  <w:num w:numId="15" w16cid:durableId="119812036">
    <w:abstractNumId w:val="12"/>
  </w:num>
  <w:num w:numId="16" w16cid:durableId="1046680935">
    <w:abstractNumId w:val="3"/>
  </w:num>
  <w:num w:numId="17" w16cid:durableId="1245143021">
    <w:abstractNumId w:val="2"/>
  </w:num>
  <w:num w:numId="18" w16cid:durableId="1550261127">
    <w:abstractNumId w:val="4"/>
  </w:num>
  <w:num w:numId="19" w16cid:durableId="1138650810">
    <w:abstractNumId w:val="1"/>
  </w:num>
  <w:num w:numId="20" w16cid:durableId="434441458">
    <w:abstractNumId w:val="15"/>
  </w:num>
  <w:num w:numId="21" w16cid:durableId="1348411120">
    <w:abstractNumId w:val="11"/>
  </w:num>
  <w:num w:numId="22" w16cid:durableId="16428075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C2"/>
    <w:rsid w:val="00A85D0E"/>
    <w:rsid w:val="00CF46C2"/>
    <w:rsid w:val="00F11B02"/>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2865E"/>
  <w15:chartTrackingRefBased/>
  <w15:docId w15:val="{CC0A63A6-C791-42D2-BA82-77D830250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F46C2"/>
    <w:pPr>
      <w:keepNext/>
      <w:keepLines/>
      <w:spacing w:before="240" w:after="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CF46C2"/>
    <w:pPr>
      <w:keepNext/>
      <w:keepLines/>
      <w:spacing w:before="40" w:after="0"/>
      <w:ind w:left="567"/>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CF46C2"/>
    <w:pPr>
      <w:keepNext/>
      <w:keepLines/>
      <w:spacing w:before="120" w:after="120"/>
      <w:ind w:left="708"/>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CF46C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CF46C2"/>
    <w:pPr>
      <w:keepNext/>
      <w:keepLines/>
      <w:spacing w:before="40" w:after="0" w:line="240" w:lineRule="auto"/>
      <w:ind w:left="1008" w:hanging="1008"/>
      <w:outlineLvl w:val="4"/>
    </w:pPr>
    <w:rPr>
      <w:rFonts w:asciiTheme="majorHAnsi" w:eastAsiaTheme="majorEastAsia" w:hAnsiTheme="majorHAnsi" w:cstheme="majorBidi"/>
      <w:color w:val="2F5496" w:themeColor="accent1" w:themeShade="BF"/>
      <w:sz w:val="24"/>
      <w:szCs w:val="24"/>
      <w:lang w:eastAsia="es-ES_tradnl"/>
    </w:rPr>
  </w:style>
  <w:style w:type="paragraph" w:styleId="Ttulo6">
    <w:name w:val="heading 6"/>
    <w:basedOn w:val="Normal"/>
    <w:next w:val="Normal"/>
    <w:link w:val="Ttulo6Car"/>
    <w:uiPriority w:val="9"/>
    <w:semiHidden/>
    <w:unhideWhenUsed/>
    <w:qFormat/>
    <w:rsid w:val="00CF46C2"/>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4"/>
      <w:szCs w:val="24"/>
      <w:lang w:eastAsia="es-ES_tradnl"/>
    </w:rPr>
  </w:style>
  <w:style w:type="paragraph" w:styleId="Ttulo7">
    <w:name w:val="heading 7"/>
    <w:basedOn w:val="Normal"/>
    <w:next w:val="Normal"/>
    <w:link w:val="Ttulo7Car"/>
    <w:uiPriority w:val="9"/>
    <w:semiHidden/>
    <w:unhideWhenUsed/>
    <w:qFormat/>
    <w:rsid w:val="00CF46C2"/>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4"/>
      <w:szCs w:val="24"/>
      <w:lang w:eastAsia="es-ES_tradnl"/>
    </w:rPr>
  </w:style>
  <w:style w:type="paragraph" w:styleId="Ttulo8">
    <w:name w:val="heading 8"/>
    <w:basedOn w:val="Normal"/>
    <w:next w:val="Normal"/>
    <w:link w:val="Ttulo8Car"/>
    <w:uiPriority w:val="9"/>
    <w:semiHidden/>
    <w:unhideWhenUsed/>
    <w:qFormat/>
    <w:rsid w:val="00CF46C2"/>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eastAsia="es-ES_tradnl"/>
    </w:rPr>
  </w:style>
  <w:style w:type="paragraph" w:styleId="Ttulo9">
    <w:name w:val="heading 9"/>
    <w:basedOn w:val="Normal"/>
    <w:next w:val="Normal"/>
    <w:link w:val="Ttulo9Car"/>
    <w:uiPriority w:val="9"/>
    <w:semiHidden/>
    <w:unhideWhenUsed/>
    <w:qFormat/>
    <w:rsid w:val="00CF46C2"/>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46C2"/>
    <w:rPr>
      <w:rFonts w:ascii="Arial" w:eastAsiaTheme="majorEastAsia" w:hAnsi="Arial" w:cstheme="majorBidi"/>
      <w:b/>
      <w:szCs w:val="32"/>
    </w:rPr>
  </w:style>
  <w:style w:type="character" w:customStyle="1" w:styleId="Ttulo2Car">
    <w:name w:val="Título 2 Car"/>
    <w:basedOn w:val="Fuentedeprrafopredeter"/>
    <w:link w:val="Ttulo2"/>
    <w:uiPriority w:val="9"/>
    <w:rsid w:val="00CF46C2"/>
    <w:rPr>
      <w:rFonts w:ascii="Arial" w:eastAsiaTheme="majorEastAsia" w:hAnsi="Arial" w:cstheme="majorBidi"/>
      <w:b/>
      <w:szCs w:val="26"/>
    </w:rPr>
  </w:style>
  <w:style w:type="character" w:customStyle="1" w:styleId="Ttulo3Car">
    <w:name w:val="Título 3 Car"/>
    <w:basedOn w:val="Fuentedeprrafopredeter"/>
    <w:link w:val="Ttulo3"/>
    <w:uiPriority w:val="9"/>
    <w:rsid w:val="00CF46C2"/>
    <w:rPr>
      <w:rFonts w:ascii="Arial" w:eastAsiaTheme="majorEastAsia" w:hAnsi="Arial" w:cstheme="majorBidi"/>
      <w:b/>
      <w:szCs w:val="24"/>
    </w:rPr>
  </w:style>
  <w:style w:type="character" w:customStyle="1" w:styleId="Ttulo4Car">
    <w:name w:val="Título 4 Car"/>
    <w:basedOn w:val="Fuentedeprrafopredeter"/>
    <w:link w:val="Ttulo4"/>
    <w:uiPriority w:val="9"/>
    <w:rsid w:val="00CF46C2"/>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CF46C2"/>
    <w:rPr>
      <w:rFonts w:asciiTheme="majorHAnsi" w:eastAsiaTheme="majorEastAsia" w:hAnsiTheme="majorHAnsi" w:cstheme="majorBidi"/>
      <w:color w:val="2F5496" w:themeColor="accent1" w:themeShade="BF"/>
      <w:sz w:val="24"/>
      <w:szCs w:val="24"/>
      <w:lang w:eastAsia="es-ES_tradnl"/>
    </w:rPr>
  </w:style>
  <w:style w:type="character" w:customStyle="1" w:styleId="Ttulo6Car">
    <w:name w:val="Título 6 Car"/>
    <w:basedOn w:val="Fuentedeprrafopredeter"/>
    <w:link w:val="Ttulo6"/>
    <w:uiPriority w:val="9"/>
    <w:semiHidden/>
    <w:rsid w:val="00CF46C2"/>
    <w:rPr>
      <w:rFonts w:asciiTheme="majorHAnsi" w:eastAsiaTheme="majorEastAsia" w:hAnsiTheme="majorHAnsi" w:cstheme="majorBidi"/>
      <w:color w:val="1F3763" w:themeColor="accent1" w:themeShade="7F"/>
      <w:sz w:val="24"/>
      <w:szCs w:val="24"/>
      <w:lang w:eastAsia="es-ES_tradnl"/>
    </w:rPr>
  </w:style>
  <w:style w:type="character" w:customStyle="1" w:styleId="Ttulo7Car">
    <w:name w:val="Título 7 Car"/>
    <w:basedOn w:val="Fuentedeprrafopredeter"/>
    <w:link w:val="Ttulo7"/>
    <w:uiPriority w:val="9"/>
    <w:semiHidden/>
    <w:rsid w:val="00CF46C2"/>
    <w:rPr>
      <w:rFonts w:asciiTheme="majorHAnsi" w:eastAsiaTheme="majorEastAsia" w:hAnsiTheme="majorHAnsi" w:cstheme="majorBidi"/>
      <w:i/>
      <w:iCs/>
      <w:color w:val="1F3763" w:themeColor="accent1" w:themeShade="7F"/>
      <w:sz w:val="24"/>
      <w:szCs w:val="24"/>
      <w:lang w:eastAsia="es-ES_tradnl"/>
    </w:rPr>
  </w:style>
  <w:style w:type="character" w:customStyle="1" w:styleId="Ttulo8Car">
    <w:name w:val="Título 8 Car"/>
    <w:basedOn w:val="Fuentedeprrafopredeter"/>
    <w:link w:val="Ttulo8"/>
    <w:uiPriority w:val="9"/>
    <w:semiHidden/>
    <w:rsid w:val="00CF46C2"/>
    <w:rPr>
      <w:rFonts w:asciiTheme="majorHAnsi" w:eastAsiaTheme="majorEastAsia" w:hAnsiTheme="majorHAnsi" w:cstheme="majorBidi"/>
      <w:color w:val="272727" w:themeColor="text1" w:themeTint="D8"/>
      <w:sz w:val="21"/>
      <w:szCs w:val="21"/>
      <w:lang w:eastAsia="es-ES_tradnl"/>
    </w:rPr>
  </w:style>
  <w:style w:type="character" w:customStyle="1" w:styleId="Ttulo9Car">
    <w:name w:val="Título 9 Car"/>
    <w:basedOn w:val="Fuentedeprrafopredeter"/>
    <w:link w:val="Ttulo9"/>
    <w:uiPriority w:val="9"/>
    <w:semiHidden/>
    <w:rsid w:val="00CF46C2"/>
    <w:rPr>
      <w:rFonts w:asciiTheme="majorHAnsi" w:eastAsiaTheme="majorEastAsia" w:hAnsiTheme="majorHAnsi" w:cstheme="majorBidi"/>
      <w:i/>
      <w:iCs/>
      <w:color w:val="272727" w:themeColor="text1" w:themeTint="D8"/>
      <w:sz w:val="21"/>
      <w:szCs w:val="21"/>
      <w:lang w:eastAsia="es-ES_tradnl"/>
    </w:rPr>
  </w:style>
  <w:style w:type="paragraph" w:styleId="Ttulo">
    <w:name w:val="Title"/>
    <w:basedOn w:val="Normal"/>
    <w:next w:val="Normal"/>
    <w:link w:val="TtuloCar"/>
    <w:uiPriority w:val="10"/>
    <w:qFormat/>
    <w:rsid w:val="00CF46C2"/>
    <w:pPr>
      <w:spacing w:after="0" w:line="240" w:lineRule="auto"/>
      <w:contextualSpacing/>
    </w:pPr>
    <w:rPr>
      <w:rFonts w:ascii="Arial" w:eastAsiaTheme="majorEastAsia" w:hAnsi="Arial" w:cstheme="majorBidi"/>
      <w:b/>
      <w:spacing w:val="-10"/>
      <w:kern w:val="28"/>
      <w:szCs w:val="56"/>
    </w:rPr>
  </w:style>
  <w:style w:type="character" w:customStyle="1" w:styleId="TtuloCar">
    <w:name w:val="Título Car"/>
    <w:basedOn w:val="Fuentedeprrafopredeter"/>
    <w:link w:val="Ttulo"/>
    <w:uiPriority w:val="10"/>
    <w:rsid w:val="00CF46C2"/>
    <w:rPr>
      <w:rFonts w:ascii="Arial" w:eastAsiaTheme="majorEastAsia" w:hAnsi="Arial" w:cstheme="majorBidi"/>
      <w:b/>
      <w:spacing w:val="-10"/>
      <w:kern w:val="28"/>
      <w:szCs w:val="56"/>
    </w:rPr>
  </w:style>
  <w:style w:type="paragraph" w:styleId="Prrafodelista">
    <w:name w:val="List Paragraph"/>
    <w:aliases w:val="Ha,Párrafo de lista2,titulo 3,Bullet List,FooterText,numbered,List Paragraph1,Paragraphe de liste1,lp1,Bulletr List Paragraph,Foot,列出段落,列出段落1,List Paragraph2,List Paragraph21,Parágrafo da Lista1,リスト段落1,Listeafsnit1,Bullets,HOJA,Bolita,b"/>
    <w:basedOn w:val="Normal"/>
    <w:link w:val="PrrafodelistaCar"/>
    <w:uiPriority w:val="34"/>
    <w:qFormat/>
    <w:rsid w:val="00CF46C2"/>
    <w:pPr>
      <w:ind w:left="720"/>
      <w:contextualSpacing/>
    </w:pPr>
    <w:rPr>
      <w:rFonts w:ascii="Arial" w:hAnsi="Arial"/>
    </w:rPr>
  </w:style>
  <w:style w:type="character" w:styleId="Hipervnculo">
    <w:name w:val="Hyperlink"/>
    <w:basedOn w:val="Fuentedeprrafopredeter"/>
    <w:uiPriority w:val="99"/>
    <w:unhideWhenUsed/>
    <w:rsid w:val="00CF46C2"/>
    <w:rPr>
      <w:color w:val="0563C1" w:themeColor="hyperlink"/>
      <w:u w:val="single"/>
    </w:rPr>
  </w:style>
  <w:style w:type="paragraph" w:styleId="Descripcin">
    <w:name w:val="caption"/>
    <w:basedOn w:val="Normal"/>
    <w:next w:val="Normal"/>
    <w:link w:val="DescripcinCar"/>
    <w:uiPriority w:val="35"/>
    <w:unhideWhenUsed/>
    <w:qFormat/>
    <w:rsid w:val="00CF46C2"/>
    <w:pPr>
      <w:spacing w:after="200" w:line="240" w:lineRule="auto"/>
      <w:jc w:val="center"/>
    </w:pPr>
    <w:rPr>
      <w:rFonts w:ascii="Arial" w:hAnsi="Arial"/>
      <w:iCs/>
      <w:szCs w:val="18"/>
      <w:lang w:val="en-US"/>
    </w:rPr>
  </w:style>
  <w:style w:type="character" w:customStyle="1" w:styleId="normaltextrun">
    <w:name w:val="normaltextrun"/>
    <w:basedOn w:val="Fuentedeprrafopredeter"/>
    <w:rsid w:val="00CF46C2"/>
  </w:style>
  <w:style w:type="table" w:styleId="Tablaconcuadrcula">
    <w:name w:val="Table Grid"/>
    <w:basedOn w:val="Tablanormal"/>
    <w:uiPriority w:val="59"/>
    <w:rsid w:val="00CF46C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aliases w:val="Normal (Web) Car Car"/>
    <w:basedOn w:val="Normal"/>
    <w:link w:val="NormalWebCar"/>
    <w:uiPriority w:val="99"/>
    <w:unhideWhenUsed/>
    <w:qFormat/>
    <w:rsid w:val="00CF46C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aragraph">
    <w:name w:val="paragraph"/>
    <w:basedOn w:val="Normal"/>
    <w:qFormat/>
    <w:rsid w:val="00CF46C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CF46C2"/>
  </w:style>
  <w:style w:type="paragraph" w:customStyle="1" w:styleId="msonormal0">
    <w:name w:val="msonormal"/>
    <w:basedOn w:val="Normal"/>
    <w:rsid w:val="00CF46C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run">
    <w:name w:val="textrun"/>
    <w:basedOn w:val="Fuentedeprrafopredeter"/>
    <w:rsid w:val="00CF46C2"/>
  </w:style>
  <w:style w:type="paragraph" w:customStyle="1" w:styleId="outlineelement">
    <w:name w:val="outlineelement"/>
    <w:basedOn w:val="Normal"/>
    <w:rsid w:val="00CF46C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CF46C2"/>
    <w:rPr>
      <w:color w:val="800080"/>
      <w:u w:val="single"/>
    </w:rPr>
  </w:style>
  <w:style w:type="character" w:customStyle="1" w:styleId="linebreakblob">
    <w:name w:val="linebreakblob"/>
    <w:basedOn w:val="Fuentedeprrafopredeter"/>
    <w:rsid w:val="00CF46C2"/>
  </w:style>
  <w:style w:type="character" w:customStyle="1" w:styleId="scxw235715235">
    <w:name w:val="scxw235715235"/>
    <w:basedOn w:val="Fuentedeprrafopredeter"/>
    <w:rsid w:val="00CF46C2"/>
  </w:style>
  <w:style w:type="character" w:customStyle="1" w:styleId="NormalWebCar">
    <w:name w:val="Normal (Web) Car"/>
    <w:aliases w:val="Normal (Web) Car Car Car"/>
    <w:link w:val="NormalWeb"/>
    <w:uiPriority w:val="99"/>
    <w:locked/>
    <w:rsid w:val="00CF46C2"/>
    <w:rPr>
      <w:rFonts w:ascii="Times New Roman" w:eastAsia="Times New Roman" w:hAnsi="Times New Roman" w:cs="Times New Roman"/>
      <w:sz w:val="24"/>
      <w:szCs w:val="24"/>
      <w:lang w:eastAsia="es-CO"/>
    </w:rPr>
  </w:style>
  <w:style w:type="character" w:customStyle="1" w:styleId="PrrafodelistaCar">
    <w:name w:val="Párrafo de lista Car"/>
    <w:aliases w:val="Ha Car,Párrafo de lista2 Car,titulo 3 Car,Bullet List Car,FooterText Car,numbered Car,List Paragraph1 Car,Paragraphe de liste1 Car,lp1 Car,Bulletr List Paragraph Car,Foot Car,列出段落 Car,列出段落1 Car,List Paragraph2 Car,リスト段落1 Car,b Car"/>
    <w:basedOn w:val="Fuentedeprrafopredeter"/>
    <w:link w:val="Prrafodelista"/>
    <w:uiPriority w:val="34"/>
    <w:qFormat/>
    <w:locked/>
    <w:rsid w:val="00CF46C2"/>
    <w:rPr>
      <w:rFonts w:ascii="Arial" w:hAnsi="Arial"/>
    </w:rPr>
  </w:style>
  <w:style w:type="character" w:styleId="Refdenotaalpie">
    <w:name w:val="footnote reference"/>
    <w:aliases w:val="Nota a pie,Ref. de nota al pie 2,Footnote symbol,Footnote,Char Car Car Car Ca,referencia nota al pie,Texto de nota al pie,BVI fnr,Texto nota al pie,Appel note de bas de page,Ref. de nota al pie2,Nota de pie,Ref,de nota al pie,f,4_G,F"/>
    <w:basedOn w:val="Fuentedeprrafopredeter"/>
    <w:link w:val="Char2"/>
    <w:unhideWhenUsed/>
    <w:qFormat/>
    <w:rsid w:val="00CF46C2"/>
    <w:rPr>
      <w:vertAlign w:val="superscript"/>
    </w:rPr>
  </w:style>
  <w:style w:type="paragraph" w:customStyle="1" w:styleId="Char2">
    <w:name w:val="Char2"/>
    <w:basedOn w:val="Normal"/>
    <w:link w:val="Refdenotaalpie"/>
    <w:qFormat/>
    <w:rsid w:val="00CF46C2"/>
    <w:pPr>
      <w:spacing w:line="240" w:lineRule="exact"/>
      <w:jc w:val="center"/>
    </w:pPr>
    <w:rPr>
      <w:vertAlign w:val="superscript"/>
    </w:rPr>
  </w:style>
  <w:style w:type="paragraph" w:styleId="Textocomentario">
    <w:name w:val="annotation text"/>
    <w:basedOn w:val="Normal"/>
    <w:link w:val="TextocomentarioCar"/>
    <w:uiPriority w:val="99"/>
    <w:unhideWhenUsed/>
    <w:rsid w:val="00CF46C2"/>
    <w:pPr>
      <w:spacing w:line="240" w:lineRule="auto"/>
    </w:pPr>
    <w:rPr>
      <w:sz w:val="20"/>
      <w:szCs w:val="20"/>
    </w:rPr>
  </w:style>
  <w:style w:type="character" w:customStyle="1" w:styleId="TextocomentarioCar">
    <w:name w:val="Texto comentario Car"/>
    <w:basedOn w:val="Fuentedeprrafopredeter"/>
    <w:link w:val="Textocomentario"/>
    <w:uiPriority w:val="99"/>
    <w:rsid w:val="00CF46C2"/>
    <w:rPr>
      <w:sz w:val="20"/>
      <w:szCs w:val="20"/>
    </w:rPr>
  </w:style>
  <w:style w:type="paragraph" w:styleId="Textonotapie">
    <w:name w:val="footnote text"/>
    <w:aliases w:val="Footnote Text Char Char Char Char Char,Footnote Text Char Char Char Char,FA Fu,FA Fuﬂnotentext,Footnote reference,Footnote Text Cha,Footnote Text Char Char Char,FA Fußnotentext,Footnote Text Char Char,ft Car,ft,Car,Ca,texto de nota al pie"/>
    <w:basedOn w:val="Normal"/>
    <w:link w:val="TextonotapieCar"/>
    <w:unhideWhenUsed/>
    <w:qFormat/>
    <w:rsid w:val="00CF46C2"/>
    <w:pPr>
      <w:spacing w:after="0" w:line="240" w:lineRule="auto"/>
    </w:pPr>
    <w:rPr>
      <w:rFonts w:ascii="Arial" w:hAnsi="Arial"/>
      <w:sz w:val="18"/>
      <w:szCs w:val="20"/>
    </w:rPr>
  </w:style>
  <w:style w:type="character" w:customStyle="1" w:styleId="TextonotapieCar">
    <w:name w:val="Texto nota pie Car"/>
    <w:aliases w:val="Footnote Text Char Char Char Char Char Car,Footnote Text Char Char Char Char Car,FA Fu Car,FA Fuﬂnotentext Car,Footnote reference Car,Footnote Text Cha Car,Footnote Text Char Char Char Car,FA Fußnotentext Car,ft Car Car,ft Car1,Ca Car"/>
    <w:basedOn w:val="Fuentedeprrafopredeter"/>
    <w:link w:val="Textonotapie"/>
    <w:rsid w:val="00CF46C2"/>
    <w:rPr>
      <w:rFonts w:ascii="Arial" w:hAnsi="Arial"/>
      <w:sz w:val="18"/>
      <w:szCs w:val="20"/>
    </w:rPr>
  </w:style>
  <w:style w:type="paragraph" w:customStyle="1" w:styleId="Default">
    <w:name w:val="Default"/>
    <w:qFormat/>
    <w:rsid w:val="00CF46C2"/>
    <w:pPr>
      <w:autoSpaceDE w:val="0"/>
      <w:autoSpaceDN w:val="0"/>
      <w:adjustRightInd w:val="0"/>
      <w:spacing w:after="0" w:line="240" w:lineRule="auto"/>
    </w:pPr>
    <w:rPr>
      <w:rFonts w:ascii="Trebuchet MS" w:eastAsia="Times New Roman" w:hAnsi="Trebuchet MS" w:cs="Trebuchet MS"/>
      <w:color w:val="000000"/>
      <w:sz w:val="24"/>
      <w:szCs w:val="24"/>
      <w:lang w:val="es-ES" w:eastAsia="es-ES"/>
    </w:rPr>
  </w:style>
  <w:style w:type="paragraph" w:customStyle="1" w:styleId="gmail-p1">
    <w:name w:val="gmail-p1"/>
    <w:basedOn w:val="Normal"/>
    <w:qFormat/>
    <w:rsid w:val="00CF46C2"/>
    <w:pPr>
      <w:spacing w:before="100" w:beforeAutospacing="1" w:after="100" w:afterAutospacing="1" w:line="240" w:lineRule="auto"/>
    </w:pPr>
    <w:rPr>
      <w:rFonts w:ascii="Calibri" w:hAnsi="Calibri" w:cs="Calibri"/>
      <w:lang w:eastAsia="es-CO"/>
    </w:rPr>
  </w:style>
  <w:style w:type="table" w:styleId="Tablanormal2">
    <w:name w:val="Plain Table 2"/>
    <w:basedOn w:val="Tablanormal"/>
    <w:uiPriority w:val="42"/>
    <w:rsid w:val="00CF46C2"/>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uperscript">
    <w:name w:val="superscript"/>
    <w:basedOn w:val="Fuentedeprrafopredeter"/>
    <w:rsid w:val="00CF46C2"/>
  </w:style>
  <w:style w:type="character" w:customStyle="1" w:styleId="scxw98757675">
    <w:name w:val="scxw98757675"/>
    <w:basedOn w:val="Fuentedeprrafopredeter"/>
    <w:rsid w:val="00CF46C2"/>
  </w:style>
  <w:style w:type="character" w:customStyle="1" w:styleId="scxw154355955">
    <w:name w:val="scxw154355955"/>
    <w:basedOn w:val="Fuentedeprrafopredeter"/>
    <w:rsid w:val="00CF46C2"/>
  </w:style>
  <w:style w:type="character" w:customStyle="1" w:styleId="scxw170455537">
    <w:name w:val="scxw170455537"/>
    <w:basedOn w:val="Fuentedeprrafopredeter"/>
    <w:rsid w:val="00CF46C2"/>
  </w:style>
  <w:style w:type="paragraph" w:styleId="Sinespaciado">
    <w:name w:val="No Spacing"/>
    <w:link w:val="SinespaciadoCar"/>
    <w:uiPriority w:val="1"/>
    <w:qFormat/>
    <w:rsid w:val="00CF46C2"/>
    <w:pPr>
      <w:spacing w:after="0" w:line="240" w:lineRule="auto"/>
      <w:jc w:val="both"/>
    </w:pPr>
  </w:style>
  <w:style w:type="character" w:customStyle="1" w:styleId="SinespaciadoCar">
    <w:name w:val="Sin espaciado Car"/>
    <w:link w:val="Sinespaciado"/>
    <w:uiPriority w:val="1"/>
    <w:qFormat/>
    <w:locked/>
    <w:rsid w:val="00CF46C2"/>
  </w:style>
  <w:style w:type="paragraph" w:customStyle="1" w:styleId="xmsonormal">
    <w:name w:val="x_msonormal"/>
    <w:basedOn w:val="Normal"/>
    <w:qFormat/>
    <w:rsid w:val="00CF46C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qFormat/>
    <w:rsid w:val="00CF46C2"/>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rsid w:val="00CF46C2"/>
    <w:rPr>
      <w:rFonts w:ascii="Arial MT" w:eastAsia="Arial MT" w:hAnsi="Arial MT" w:cs="Arial MT"/>
      <w:sz w:val="24"/>
      <w:szCs w:val="24"/>
      <w:lang w:val="es-ES"/>
    </w:rPr>
  </w:style>
  <w:style w:type="paragraph" w:styleId="Textonotaalfinal">
    <w:name w:val="endnote text"/>
    <w:basedOn w:val="Normal"/>
    <w:link w:val="TextonotaalfinalCar"/>
    <w:uiPriority w:val="99"/>
    <w:unhideWhenUsed/>
    <w:rsid w:val="00CF46C2"/>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CF46C2"/>
    <w:rPr>
      <w:sz w:val="20"/>
      <w:szCs w:val="20"/>
    </w:rPr>
  </w:style>
  <w:style w:type="character" w:styleId="Refdenotaalfinal">
    <w:name w:val="endnote reference"/>
    <w:basedOn w:val="Fuentedeprrafopredeter"/>
    <w:uiPriority w:val="99"/>
    <w:unhideWhenUsed/>
    <w:rsid w:val="00CF46C2"/>
    <w:rPr>
      <w:vertAlign w:val="superscript"/>
    </w:rPr>
  </w:style>
  <w:style w:type="paragraph" w:styleId="Encabezado">
    <w:name w:val="header"/>
    <w:basedOn w:val="Normal"/>
    <w:link w:val="EncabezadoCar"/>
    <w:uiPriority w:val="99"/>
    <w:unhideWhenUsed/>
    <w:rsid w:val="00CF4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46C2"/>
  </w:style>
  <w:style w:type="paragraph" w:styleId="Piedepgina">
    <w:name w:val="footer"/>
    <w:basedOn w:val="Normal"/>
    <w:link w:val="PiedepginaCar"/>
    <w:uiPriority w:val="99"/>
    <w:unhideWhenUsed/>
    <w:rsid w:val="00CF4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46C2"/>
  </w:style>
  <w:style w:type="paragraph" w:styleId="Revisin">
    <w:name w:val="Revision"/>
    <w:hidden/>
    <w:uiPriority w:val="99"/>
    <w:semiHidden/>
    <w:rsid w:val="00CF46C2"/>
    <w:pPr>
      <w:spacing w:after="0" w:line="240" w:lineRule="auto"/>
    </w:pPr>
  </w:style>
  <w:style w:type="character" w:styleId="Refdecomentario">
    <w:name w:val="annotation reference"/>
    <w:basedOn w:val="Fuentedeprrafopredeter"/>
    <w:uiPriority w:val="99"/>
    <w:unhideWhenUsed/>
    <w:rsid w:val="00CF46C2"/>
    <w:rPr>
      <w:sz w:val="16"/>
      <w:szCs w:val="16"/>
    </w:rPr>
  </w:style>
  <w:style w:type="paragraph" w:styleId="Asuntodelcomentario">
    <w:name w:val="annotation subject"/>
    <w:basedOn w:val="Textocomentario"/>
    <w:next w:val="Textocomentario"/>
    <w:link w:val="AsuntodelcomentarioCar"/>
    <w:uiPriority w:val="99"/>
    <w:semiHidden/>
    <w:unhideWhenUsed/>
    <w:rsid w:val="00CF46C2"/>
    <w:rPr>
      <w:b/>
      <w:bCs/>
    </w:rPr>
  </w:style>
  <w:style w:type="character" w:customStyle="1" w:styleId="AsuntodelcomentarioCar">
    <w:name w:val="Asunto del comentario Car"/>
    <w:basedOn w:val="TextocomentarioCar"/>
    <w:link w:val="Asuntodelcomentario"/>
    <w:uiPriority w:val="99"/>
    <w:semiHidden/>
    <w:rsid w:val="00CF46C2"/>
    <w:rPr>
      <w:b/>
      <w:bCs/>
      <w:sz w:val="20"/>
      <w:szCs w:val="20"/>
    </w:rPr>
  </w:style>
  <w:style w:type="paragraph" w:customStyle="1" w:styleId="TableParagraph">
    <w:name w:val="Table Paragraph"/>
    <w:basedOn w:val="Normal"/>
    <w:uiPriority w:val="1"/>
    <w:qFormat/>
    <w:rsid w:val="00CF46C2"/>
    <w:pPr>
      <w:widowControl w:val="0"/>
      <w:autoSpaceDE w:val="0"/>
      <w:autoSpaceDN w:val="0"/>
      <w:spacing w:after="0" w:line="240" w:lineRule="auto"/>
    </w:pPr>
    <w:rPr>
      <w:rFonts w:ascii="Calibri" w:eastAsia="Calibri" w:hAnsi="Calibri" w:cs="Calibri"/>
      <w:lang w:val="es-ES" w:eastAsia="es-ES" w:bidi="es-ES"/>
    </w:rPr>
  </w:style>
  <w:style w:type="character" w:styleId="Mencinsinresolver">
    <w:name w:val="Unresolved Mention"/>
    <w:basedOn w:val="Fuentedeprrafopredeter"/>
    <w:uiPriority w:val="99"/>
    <w:unhideWhenUsed/>
    <w:rsid w:val="00CF46C2"/>
    <w:rPr>
      <w:color w:val="605E5C"/>
      <w:shd w:val="clear" w:color="auto" w:fill="E1DFDD"/>
    </w:rPr>
  </w:style>
  <w:style w:type="character" w:customStyle="1" w:styleId="scxw160682335">
    <w:name w:val="scxw160682335"/>
    <w:basedOn w:val="Fuentedeprrafopredeter"/>
    <w:rsid w:val="00CF46C2"/>
  </w:style>
  <w:style w:type="table" w:styleId="Tablaconcuadrcula1clara-nfasis4">
    <w:name w:val="Grid Table 1 Light Accent 4"/>
    <w:basedOn w:val="Tablanormal"/>
    <w:uiPriority w:val="46"/>
    <w:rsid w:val="00CF46C2"/>
    <w:pPr>
      <w:spacing w:after="0" w:line="240" w:lineRule="auto"/>
    </w:pPr>
    <w:rPr>
      <w:lang w:val="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Mencionar">
    <w:name w:val="Mention"/>
    <w:basedOn w:val="Fuentedeprrafopredeter"/>
    <w:uiPriority w:val="99"/>
    <w:unhideWhenUsed/>
    <w:rsid w:val="00CF46C2"/>
    <w:rPr>
      <w:color w:val="2B579A"/>
      <w:shd w:val="clear" w:color="auto" w:fill="E1DFDD"/>
    </w:rPr>
  </w:style>
  <w:style w:type="paragraph" w:styleId="Textodeglobo">
    <w:name w:val="Balloon Text"/>
    <w:basedOn w:val="Normal"/>
    <w:link w:val="TextodegloboCar"/>
    <w:uiPriority w:val="99"/>
    <w:unhideWhenUsed/>
    <w:rsid w:val="00CF46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CF46C2"/>
    <w:rPr>
      <w:rFonts w:ascii="Segoe UI" w:hAnsi="Segoe UI" w:cs="Segoe UI"/>
      <w:sz w:val="18"/>
      <w:szCs w:val="18"/>
    </w:rPr>
  </w:style>
  <w:style w:type="paragraph" w:styleId="TtuloTDC">
    <w:name w:val="TOC Heading"/>
    <w:basedOn w:val="Ttulo1"/>
    <w:next w:val="Normal"/>
    <w:uiPriority w:val="39"/>
    <w:unhideWhenUsed/>
    <w:qFormat/>
    <w:rsid w:val="00CF46C2"/>
    <w:pPr>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CF46C2"/>
    <w:pPr>
      <w:tabs>
        <w:tab w:val="right" w:leader="dot" w:pos="8828"/>
      </w:tabs>
      <w:spacing w:after="100"/>
    </w:pPr>
  </w:style>
  <w:style w:type="character" w:styleId="Textoennegrita">
    <w:name w:val="Strong"/>
    <w:basedOn w:val="Fuentedeprrafopredeter"/>
    <w:uiPriority w:val="22"/>
    <w:qFormat/>
    <w:rsid w:val="00CF46C2"/>
    <w:rPr>
      <w:b/>
      <w:bCs/>
    </w:rPr>
  </w:style>
  <w:style w:type="paragraph" w:styleId="TDC2">
    <w:name w:val="toc 2"/>
    <w:basedOn w:val="Normal"/>
    <w:next w:val="Normal"/>
    <w:autoRedefine/>
    <w:uiPriority w:val="39"/>
    <w:unhideWhenUsed/>
    <w:rsid w:val="00CF46C2"/>
    <w:pPr>
      <w:tabs>
        <w:tab w:val="left" w:pos="880"/>
        <w:tab w:val="right" w:leader="dot" w:pos="8828"/>
      </w:tabs>
      <w:spacing w:after="0" w:line="360" w:lineRule="auto"/>
      <w:ind w:left="221"/>
      <w:jc w:val="both"/>
    </w:pPr>
  </w:style>
  <w:style w:type="paragraph" w:styleId="TDC3">
    <w:name w:val="toc 3"/>
    <w:basedOn w:val="Normal"/>
    <w:next w:val="Normal"/>
    <w:autoRedefine/>
    <w:uiPriority w:val="39"/>
    <w:unhideWhenUsed/>
    <w:rsid w:val="00CF46C2"/>
    <w:pPr>
      <w:spacing w:after="100"/>
      <w:ind w:left="440"/>
    </w:pPr>
  </w:style>
  <w:style w:type="paragraph" w:customStyle="1" w:styleId="Introduccin">
    <w:name w:val="Introducción"/>
    <w:basedOn w:val="Normal"/>
    <w:link w:val="IntroduccinCar"/>
    <w:qFormat/>
    <w:rsid w:val="00CF46C2"/>
    <w:pPr>
      <w:spacing w:after="0" w:line="240" w:lineRule="auto"/>
    </w:pPr>
    <w:rPr>
      <w:rFonts w:ascii="Arial" w:eastAsia="Times New Roman" w:hAnsi="Arial" w:cs="Arial"/>
      <w:b/>
      <w:bCs/>
      <w:sz w:val="21"/>
      <w:szCs w:val="21"/>
      <w:lang w:val="es-ES" w:eastAsia="es-ES"/>
    </w:rPr>
  </w:style>
  <w:style w:type="character" w:customStyle="1" w:styleId="IntroduccinCar">
    <w:name w:val="Introducción Car"/>
    <w:basedOn w:val="Fuentedeprrafopredeter"/>
    <w:link w:val="Introduccin"/>
    <w:rsid w:val="00CF46C2"/>
    <w:rPr>
      <w:rFonts w:ascii="Arial" w:eastAsia="Times New Roman" w:hAnsi="Arial" w:cs="Arial"/>
      <w:b/>
      <w:bCs/>
      <w:sz w:val="21"/>
      <w:szCs w:val="21"/>
      <w:lang w:val="es-ES" w:eastAsia="es-ES"/>
    </w:rPr>
  </w:style>
  <w:style w:type="character" w:customStyle="1" w:styleId="TextonotaalfinalCar1">
    <w:name w:val="Texto nota al final Car1"/>
    <w:basedOn w:val="Fuentedeprrafopredeter"/>
    <w:semiHidden/>
    <w:rsid w:val="00CF46C2"/>
    <w:rPr>
      <w:sz w:val="20"/>
      <w:szCs w:val="20"/>
    </w:rPr>
  </w:style>
  <w:style w:type="paragraph" w:customStyle="1" w:styleId="xelementtoproof">
    <w:name w:val="x_elementtoproof"/>
    <w:basedOn w:val="Normal"/>
    <w:qFormat/>
    <w:rsid w:val="00CF46C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xl4i8kj0u">
    <w:name w:val="markxl4i8kj0u"/>
    <w:basedOn w:val="Fuentedeprrafopredeter"/>
    <w:rsid w:val="00CF46C2"/>
  </w:style>
  <w:style w:type="character" w:customStyle="1" w:styleId="markpjznmfqk4">
    <w:name w:val="markpjznmfqk4"/>
    <w:basedOn w:val="Fuentedeprrafopredeter"/>
    <w:rsid w:val="00CF46C2"/>
  </w:style>
  <w:style w:type="character" w:customStyle="1" w:styleId="markbz2apjdap">
    <w:name w:val="markbz2apjdap"/>
    <w:basedOn w:val="Fuentedeprrafopredeter"/>
    <w:rsid w:val="00CF46C2"/>
  </w:style>
  <w:style w:type="table" w:styleId="Tablaconcuadrcula1clara-nfasis3">
    <w:name w:val="Grid Table 1 Light Accent 3"/>
    <w:basedOn w:val="Tablanormal"/>
    <w:uiPriority w:val="46"/>
    <w:rsid w:val="00CF46C2"/>
    <w:pPr>
      <w:spacing w:after="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fasis">
    <w:name w:val="Emphasis"/>
    <w:basedOn w:val="Fuentedeprrafopredeter"/>
    <w:uiPriority w:val="99"/>
    <w:qFormat/>
    <w:rsid w:val="00CF46C2"/>
    <w:rPr>
      <w:i/>
      <w:iCs/>
    </w:rPr>
  </w:style>
  <w:style w:type="character" w:customStyle="1" w:styleId="SangradetextonormalCar">
    <w:name w:val="Sangría de texto normal Car"/>
    <w:basedOn w:val="Fuentedeprrafopredeter"/>
    <w:link w:val="Sangradetextonormal"/>
    <w:locked/>
    <w:rsid w:val="00CF46C2"/>
    <w:rPr>
      <w:sz w:val="24"/>
      <w:szCs w:val="24"/>
      <w:lang w:val="x-none" w:eastAsia="x-none"/>
    </w:rPr>
  </w:style>
  <w:style w:type="character" w:customStyle="1" w:styleId="Textoindependiente2Car">
    <w:name w:val="Texto independiente 2 Car"/>
    <w:basedOn w:val="Fuentedeprrafopredeter"/>
    <w:link w:val="Textoindependiente2"/>
    <w:locked/>
    <w:rsid w:val="00CF46C2"/>
    <w:rPr>
      <w:sz w:val="24"/>
      <w:szCs w:val="24"/>
      <w:lang w:val="x-none" w:eastAsia="x-none"/>
    </w:rPr>
  </w:style>
  <w:style w:type="character" w:customStyle="1" w:styleId="TextocomentarioCar1">
    <w:name w:val="Texto comentario Car1"/>
    <w:basedOn w:val="Fuentedeprrafopredeter"/>
    <w:uiPriority w:val="99"/>
    <w:semiHidden/>
    <w:rsid w:val="00CF46C2"/>
    <w:rPr>
      <w:rFonts w:ascii="Times New Roman" w:eastAsia="Times New Roman" w:hAnsi="Times New Roman" w:cs="Times New Roman"/>
      <w:sz w:val="20"/>
      <w:szCs w:val="20"/>
      <w:lang w:val="es-ES" w:eastAsia="es-ES"/>
    </w:rPr>
  </w:style>
  <w:style w:type="paragraph" w:customStyle="1" w:styleId="Ttulo10">
    <w:name w:val="Título1"/>
    <w:basedOn w:val="Normal"/>
    <w:qFormat/>
    <w:rsid w:val="00CF46C2"/>
    <w:pPr>
      <w:spacing w:after="0" w:line="240" w:lineRule="auto"/>
      <w:jc w:val="center"/>
    </w:pPr>
    <w:rPr>
      <w:rFonts w:ascii="Arial" w:eastAsia="Times New Roman" w:hAnsi="Arial" w:cs="Arial"/>
      <w:b/>
      <w:bCs/>
      <w:sz w:val="24"/>
      <w:szCs w:val="24"/>
      <w:lang w:val="es-ES" w:eastAsia="es-ES"/>
    </w:rPr>
  </w:style>
  <w:style w:type="paragraph" w:customStyle="1" w:styleId="xxmsonormal">
    <w:name w:val="x_x_msonormal"/>
    <w:basedOn w:val="Normal"/>
    <w:uiPriority w:val="99"/>
    <w:qFormat/>
    <w:rsid w:val="00CF46C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xmsolistparagraph">
    <w:name w:val="x_x_msolistparagraph"/>
    <w:basedOn w:val="Normal"/>
    <w:uiPriority w:val="99"/>
    <w:qFormat/>
    <w:rsid w:val="00CF46C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uadrculamedia2Car">
    <w:name w:val="Cuadrícula media 2 Car"/>
    <w:link w:val="Cuadrculamedia21"/>
    <w:uiPriority w:val="1"/>
    <w:locked/>
    <w:rsid w:val="00CF46C2"/>
    <w:rPr>
      <w:sz w:val="24"/>
      <w:szCs w:val="24"/>
    </w:rPr>
  </w:style>
  <w:style w:type="paragraph" w:customStyle="1" w:styleId="Cuadrculamedia21">
    <w:name w:val="Cuadrícula media 21"/>
    <w:link w:val="Cuadrculamedia2Car"/>
    <w:uiPriority w:val="1"/>
    <w:qFormat/>
    <w:rsid w:val="00CF46C2"/>
    <w:pPr>
      <w:spacing w:after="0" w:line="240" w:lineRule="auto"/>
    </w:pPr>
    <w:rPr>
      <w:sz w:val="24"/>
      <w:szCs w:val="24"/>
    </w:rPr>
  </w:style>
  <w:style w:type="paragraph" w:customStyle="1" w:styleId="xl87">
    <w:name w:val="xl87"/>
    <w:basedOn w:val="Normal"/>
    <w:uiPriority w:val="99"/>
    <w:qFormat/>
    <w:rsid w:val="00CF46C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msolistparagraph">
    <w:name w:val="x_msolistparagraph"/>
    <w:basedOn w:val="Normal"/>
    <w:uiPriority w:val="99"/>
    <w:qFormat/>
    <w:rsid w:val="00CF46C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ulo21">
    <w:name w:val="Título 21"/>
    <w:basedOn w:val="Normal"/>
    <w:uiPriority w:val="99"/>
    <w:qFormat/>
    <w:rsid w:val="00CF46C2"/>
    <w:pPr>
      <w:suppressAutoHyphens/>
      <w:autoSpaceDN w:val="0"/>
      <w:spacing w:after="0" w:line="480" w:lineRule="auto"/>
      <w:jc w:val="center"/>
    </w:pPr>
    <w:rPr>
      <w:rFonts w:ascii="Times New Roman" w:eastAsia="SimSun" w:hAnsi="Times New Roman" w:cs="Times New Roman"/>
      <w:color w:val="000000"/>
      <w:sz w:val="24"/>
      <w:szCs w:val="24"/>
      <w:lang w:val="es-ES" w:eastAsia="ja-JP"/>
    </w:rPr>
  </w:style>
  <w:style w:type="paragraph" w:customStyle="1" w:styleId="pf0">
    <w:name w:val="pf0"/>
    <w:basedOn w:val="Normal"/>
    <w:uiPriority w:val="99"/>
    <w:qFormat/>
    <w:rsid w:val="00CF46C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sutil">
    <w:name w:val="Subtle Emphasis"/>
    <w:uiPriority w:val="19"/>
    <w:qFormat/>
    <w:rsid w:val="00CF46C2"/>
    <w:rPr>
      <w:i/>
      <w:iCs/>
      <w:color w:val="808080"/>
    </w:rPr>
  </w:style>
  <w:style w:type="character" w:customStyle="1" w:styleId="EncabezadoCar1">
    <w:name w:val="Encabezado Car1"/>
    <w:basedOn w:val="Fuentedeprrafopredeter"/>
    <w:uiPriority w:val="99"/>
    <w:semiHidden/>
    <w:rsid w:val="00CF46C2"/>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CF46C2"/>
    <w:rPr>
      <w:rFonts w:ascii="Times New Roman" w:eastAsia="Times New Roman" w:hAnsi="Times New Roman" w:cs="Times New Roman"/>
      <w:sz w:val="24"/>
      <w:szCs w:val="24"/>
      <w:lang w:val="es-ES" w:eastAsia="es-ES"/>
    </w:rPr>
  </w:style>
  <w:style w:type="character" w:customStyle="1" w:styleId="TextoindependienteCar1">
    <w:name w:val="Texto independiente Car1"/>
    <w:basedOn w:val="Fuentedeprrafopredeter"/>
    <w:semiHidden/>
    <w:rsid w:val="00CF46C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uiPriority w:val="99"/>
    <w:rsid w:val="00CF46C2"/>
  </w:style>
  <w:style w:type="character" w:customStyle="1" w:styleId="estilo1">
    <w:name w:val="estilo1"/>
    <w:basedOn w:val="Fuentedeprrafopredeter"/>
    <w:rsid w:val="00CF46C2"/>
  </w:style>
  <w:style w:type="paragraph" w:styleId="Textoindependiente2">
    <w:name w:val="Body Text 2"/>
    <w:basedOn w:val="Normal"/>
    <w:link w:val="Textoindependiente2Car"/>
    <w:unhideWhenUsed/>
    <w:rsid w:val="00CF46C2"/>
    <w:pPr>
      <w:spacing w:after="120" w:line="480" w:lineRule="auto"/>
    </w:pPr>
    <w:rPr>
      <w:sz w:val="24"/>
      <w:szCs w:val="24"/>
      <w:lang w:val="x-none" w:eastAsia="x-none"/>
    </w:rPr>
  </w:style>
  <w:style w:type="character" w:customStyle="1" w:styleId="Textoindependiente2Car1">
    <w:name w:val="Texto independiente 2 Car1"/>
    <w:basedOn w:val="Fuentedeprrafopredeter"/>
    <w:semiHidden/>
    <w:rsid w:val="00CF46C2"/>
  </w:style>
  <w:style w:type="character" w:customStyle="1" w:styleId="spipdocdescriptif">
    <w:name w:val="spip_doc_descriptif"/>
    <w:basedOn w:val="Fuentedeprrafopredeter"/>
    <w:rsid w:val="00CF46C2"/>
  </w:style>
  <w:style w:type="character" w:customStyle="1" w:styleId="apple-style-span">
    <w:name w:val="apple-style-span"/>
    <w:basedOn w:val="Fuentedeprrafopredeter"/>
    <w:uiPriority w:val="99"/>
    <w:rsid w:val="00CF46C2"/>
  </w:style>
  <w:style w:type="character" w:customStyle="1" w:styleId="textonavy">
    <w:name w:val="texto_navy"/>
    <w:basedOn w:val="Fuentedeprrafopredeter"/>
    <w:rsid w:val="00CF46C2"/>
  </w:style>
  <w:style w:type="paragraph" w:styleId="Sangradetextonormal">
    <w:name w:val="Body Text Indent"/>
    <w:basedOn w:val="Normal"/>
    <w:link w:val="SangradetextonormalCar"/>
    <w:unhideWhenUsed/>
    <w:rsid w:val="00CF46C2"/>
    <w:pPr>
      <w:spacing w:after="120" w:line="240" w:lineRule="auto"/>
      <w:ind w:left="283"/>
    </w:pPr>
    <w:rPr>
      <w:sz w:val="24"/>
      <w:szCs w:val="24"/>
      <w:lang w:val="x-none" w:eastAsia="x-none"/>
    </w:rPr>
  </w:style>
  <w:style w:type="character" w:customStyle="1" w:styleId="SangradetextonormalCar1">
    <w:name w:val="Sangría de texto normal Car1"/>
    <w:basedOn w:val="Fuentedeprrafopredeter"/>
    <w:semiHidden/>
    <w:rsid w:val="00CF46C2"/>
  </w:style>
  <w:style w:type="character" w:customStyle="1" w:styleId="TextodegloboCar1">
    <w:name w:val="Texto de globo Car1"/>
    <w:basedOn w:val="Fuentedeprrafopredeter"/>
    <w:uiPriority w:val="99"/>
    <w:semiHidden/>
    <w:rsid w:val="00CF46C2"/>
    <w:rPr>
      <w:rFonts w:ascii="Segoe UI" w:eastAsia="Times New Roman" w:hAnsi="Segoe UI" w:cs="Segoe UI"/>
      <w:sz w:val="18"/>
      <w:szCs w:val="18"/>
      <w:lang w:val="es-ES" w:eastAsia="es-ES"/>
    </w:rPr>
  </w:style>
  <w:style w:type="character" w:customStyle="1" w:styleId="yshortcuts">
    <w:name w:val="yshortcuts"/>
    <w:basedOn w:val="Fuentedeprrafopredeter"/>
    <w:rsid w:val="00CF46C2"/>
  </w:style>
  <w:style w:type="character" w:customStyle="1" w:styleId="AsuntodelcomentarioCar1">
    <w:name w:val="Asunto del comentario Car1"/>
    <w:basedOn w:val="TextocomentarioCar1"/>
    <w:semiHidden/>
    <w:rsid w:val="00CF46C2"/>
    <w:rPr>
      <w:rFonts w:ascii="Times New Roman" w:eastAsia="Times New Roman" w:hAnsi="Times New Roman" w:cs="Times New Roman"/>
      <w:b/>
      <w:bCs/>
      <w:sz w:val="20"/>
      <w:szCs w:val="20"/>
      <w:lang w:val="es-ES" w:eastAsia="es-ES"/>
    </w:rPr>
  </w:style>
  <w:style w:type="character" w:customStyle="1" w:styleId="Mencinsinresolver1">
    <w:name w:val="Mención sin resolver1"/>
    <w:basedOn w:val="Fuentedeprrafopredeter"/>
    <w:uiPriority w:val="99"/>
    <w:semiHidden/>
    <w:rsid w:val="00CF46C2"/>
    <w:rPr>
      <w:color w:val="605E5C"/>
      <w:shd w:val="clear" w:color="auto" w:fill="E1DFDD"/>
    </w:rPr>
  </w:style>
  <w:style w:type="character" w:customStyle="1" w:styleId="markzwez9put3">
    <w:name w:val="markzwez9put3"/>
    <w:basedOn w:val="Fuentedeprrafopredeter"/>
    <w:rsid w:val="00CF46C2"/>
  </w:style>
  <w:style w:type="character" w:customStyle="1" w:styleId="xmarkl1oc9813d">
    <w:name w:val="x_markl1oc9813d"/>
    <w:basedOn w:val="Fuentedeprrafopredeter"/>
    <w:rsid w:val="00CF46C2"/>
  </w:style>
  <w:style w:type="character" w:customStyle="1" w:styleId="cf01">
    <w:name w:val="cf01"/>
    <w:basedOn w:val="Fuentedeprrafopredeter"/>
    <w:rsid w:val="00CF46C2"/>
    <w:rPr>
      <w:rFonts w:ascii="Segoe UI" w:hAnsi="Segoe UI" w:cs="Segoe UI" w:hint="default"/>
      <w:sz w:val="18"/>
      <w:szCs w:val="18"/>
    </w:rPr>
  </w:style>
  <w:style w:type="table" w:styleId="Tablanormal5">
    <w:name w:val="Plain Table 5"/>
    <w:basedOn w:val="Tablanormal"/>
    <w:uiPriority w:val="45"/>
    <w:rsid w:val="00CF46C2"/>
    <w:pPr>
      <w:spacing w:after="0" w:line="240" w:lineRule="auto"/>
    </w:pPr>
    <w:rPr>
      <w:lang w:val="es-ES"/>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3">
    <w:name w:val="List Table 3 Accent 3"/>
    <w:basedOn w:val="Tablanormal"/>
    <w:uiPriority w:val="48"/>
    <w:rsid w:val="00CF46C2"/>
    <w:pPr>
      <w:spacing w:after="0" w:line="240" w:lineRule="auto"/>
    </w:pPr>
    <w:rPr>
      <w:lang w:val="es-ES"/>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6">
    <w:name w:val="List Table 4 Accent 6"/>
    <w:basedOn w:val="Tablanormal"/>
    <w:uiPriority w:val="49"/>
    <w:rsid w:val="00CF46C2"/>
    <w:pPr>
      <w:spacing w:after="0" w:line="240" w:lineRule="auto"/>
    </w:pPr>
    <w:rPr>
      <w:lang w:val="es-ES"/>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Refdenotaalpie1Car">
    <w:name w:val="Ref. de nota al pie1 Car"/>
    <w:aliases w:val="Nota a pie Car,Ref. de nota al pie 2 Car,Footnote symbol Car,Footnote Car,Char Car Car Car Ca Car,referencia nota al pie Car,Texto de nota al pie Car,BVI fnr Car,Texto nota al pie Car,Ref. de nota al pie2 Car"/>
    <w:basedOn w:val="Fuentedeprrafopredeter"/>
    <w:uiPriority w:val="99"/>
    <w:locked/>
    <w:rsid w:val="00CF46C2"/>
    <w:rPr>
      <w:rFonts w:cs="Times New Roman"/>
    </w:rPr>
  </w:style>
  <w:style w:type="character" w:customStyle="1" w:styleId="mark032b7e41m">
    <w:name w:val="mark032b7e41m"/>
    <w:basedOn w:val="Fuentedeprrafopredeter"/>
    <w:rsid w:val="00CF46C2"/>
  </w:style>
  <w:style w:type="character" w:customStyle="1" w:styleId="markt7vm3tnru">
    <w:name w:val="markt7vm3tnru"/>
    <w:basedOn w:val="Fuentedeprrafopredeter"/>
    <w:rsid w:val="00CF46C2"/>
  </w:style>
  <w:style w:type="table" w:styleId="Tablanormal1">
    <w:name w:val="Plain Table 1"/>
    <w:basedOn w:val="Tablanormal"/>
    <w:uiPriority w:val="41"/>
    <w:rsid w:val="00CF46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gmail-p3">
    <w:name w:val="gmail-p3"/>
    <w:basedOn w:val="Normal"/>
    <w:qFormat/>
    <w:rsid w:val="00CF46C2"/>
    <w:pPr>
      <w:spacing w:before="100" w:beforeAutospacing="1" w:after="100" w:afterAutospacing="1" w:line="240" w:lineRule="auto"/>
    </w:pPr>
    <w:rPr>
      <w:rFonts w:ascii="Calibri" w:hAnsi="Calibri" w:cs="Calibri"/>
      <w:lang w:eastAsia="es-CO"/>
    </w:rPr>
  </w:style>
  <w:style w:type="table" w:styleId="Tablaconcuadrculaclara">
    <w:name w:val="Grid Table Light"/>
    <w:basedOn w:val="Tablanormal"/>
    <w:uiPriority w:val="40"/>
    <w:rsid w:val="00CF46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1">
    <w:name w:val="List Table 3 Accent 1"/>
    <w:basedOn w:val="Tablanormal"/>
    <w:uiPriority w:val="48"/>
    <w:rsid w:val="00CF46C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Estilo10">
    <w:name w:val="Estilo1"/>
    <w:basedOn w:val="Normal"/>
    <w:link w:val="Estilo1Car"/>
    <w:qFormat/>
    <w:rsid w:val="00CF46C2"/>
    <w:pPr>
      <w:spacing w:after="0" w:line="240" w:lineRule="auto"/>
      <w:jc w:val="both"/>
    </w:pPr>
    <w:rPr>
      <w:rFonts w:ascii="Arial" w:eastAsia="Times New Roman" w:hAnsi="Arial" w:cs="Arial"/>
      <w:b/>
      <w:bCs/>
      <w:sz w:val="32"/>
      <w:szCs w:val="24"/>
      <w:lang w:val="es-ES" w:eastAsia="es-ES"/>
    </w:rPr>
  </w:style>
  <w:style w:type="character" w:customStyle="1" w:styleId="Estilo1Car">
    <w:name w:val="Estilo1 Car"/>
    <w:basedOn w:val="Fuentedeprrafopredeter"/>
    <w:link w:val="Estilo10"/>
    <w:rsid w:val="00CF46C2"/>
    <w:rPr>
      <w:rFonts w:ascii="Arial" w:eastAsia="Times New Roman" w:hAnsi="Arial" w:cs="Arial"/>
      <w:b/>
      <w:bCs/>
      <w:sz w:val="32"/>
      <w:szCs w:val="24"/>
      <w:lang w:val="es-ES" w:eastAsia="es-ES"/>
    </w:rPr>
  </w:style>
  <w:style w:type="character" w:styleId="Textodelmarcadordeposicin">
    <w:name w:val="Placeholder Text"/>
    <w:uiPriority w:val="99"/>
    <w:semiHidden/>
    <w:rsid w:val="00CF46C2"/>
    <w:rPr>
      <w:color w:val="808080"/>
    </w:rPr>
  </w:style>
  <w:style w:type="paragraph" w:customStyle="1" w:styleId="FagoFunotenzeichen">
    <w:name w:val="Fago Fußnotenzeichen"/>
    <w:aliases w:val="Ref. de nota al pie.,Appel note de bas de...,Footnote number"/>
    <w:basedOn w:val="Normal"/>
    <w:uiPriority w:val="99"/>
    <w:qFormat/>
    <w:rsid w:val="00CF46C2"/>
    <w:pPr>
      <w:pBdr>
        <w:top w:val="nil"/>
        <w:left w:val="nil"/>
        <w:bottom w:val="nil"/>
        <w:right w:val="nil"/>
        <w:between w:val="nil"/>
        <w:bar w:val="nil"/>
      </w:pBdr>
      <w:spacing w:after="0" w:line="240" w:lineRule="exact"/>
    </w:pPr>
    <w:rPr>
      <w:vertAlign w:val="superscript"/>
    </w:rPr>
  </w:style>
  <w:style w:type="paragraph" w:styleId="TDC4">
    <w:name w:val="toc 4"/>
    <w:basedOn w:val="Normal"/>
    <w:next w:val="Normal"/>
    <w:autoRedefine/>
    <w:uiPriority w:val="39"/>
    <w:unhideWhenUsed/>
    <w:rsid w:val="00CF46C2"/>
    <w:pPr>
      <w:spacing w:after="100"/>
      <w:ind w:left="660"/>
    </w:pPr>
    <w:rPr>
      <w:rFonts w:eastAsiaTheme="minorEastAsia"/>
      <w:lang w:eastAsia="es-CO"/>
    </w:rPr>
  </w:style>
  <w:style w:type="paragraph" w:styleId="TDC5">
    <w:name w:val="toc 5"/>
    <w:basedOn w:val="Normal"/>
    <w:next w:val="Normal"/>
    <w:autoRedefine/>
    <w:uiPriority w:val="39"/>
    <w:unhideWhenUsed/>
    <w:rsid w:val="00CF46C2"/>
    <w:pPr>
      <w:spacing w:after="100"/>
      <w:ind w:left="880"/>
    </w:pPr>
    <w:rPr>
      <w:rFonts w:eastAsiaTheme="minorEastAsia"/>
      <w:lang w:eastAsia="es-CO"/>
    </w:rPr>
  </w:style>
  <w:style w:type="paragraph" w:styleId="TDC6">
    <w:name w:val="toc 6"/>
    <w:basedOn w:val="Normal"/>
    <w:next w:val="Normal"/>
    <w:autoRedefine/>
    <w:uiPriority w:val="39"/>
    <w:unhideWhenUsed/>
    <w:rsid w:val="00CF46C2"/>
    <w:pPr>
      <w:spacing w:after="100"/>
      <w:ind w:left="1100"/>
    </w:pPr>
    <w:rPr>
      <w:rFonts w:eastAsiaTheme="minorEastAsia"/>
      <w:lang w:eastAsia="es-CO"/>
    </w:rPr>
  </w:style>
  <w:style w:type="paragraph" w:styleId="TDC7">
    <w:name w:val="toc 7"/>
    <w:basedOn w:val="Normal"/>
    <w:next w:val="Normal"/>
    <w:autoRedefine/>
    <w:uiPriority w:val="39"/>
    <w:unhideWhenUsed/>
    <w:rsid w:val="00CF46C2"/>
    <w:pPr>
      <w:spacing w:after="100"/>
      <w:ind w:left="1320"/>
    </w:pPr>
    <w:rPr>
      <w:rFonts w:eastAsiaTheme="minorEastAsia"/>
      <w:lang w:eastAsia="es-CO"/>
    </w:rPr>
  </w:style>
  <w:style w:type="paragraph" w:styleId="TDC8">
    <w:name w:val="toc 8"/>
    <w:basedOn w:val="Normal"/>
    <w:next w:val="Normal"/>
    <w:autoRedefine/>
    <w:uiPriority w:val="39"/>
    <w:unhideWhenUsed/>
    <w:rsid w:val="00CF46C2"/>
    <w:pPr>
      <w:spacing w:after="100"/>
      <w:ind w:left="1540"/>
    </w:pPr>
    <w:rPr>
      <w:rFonts w:eastAsiaTheme="minorEastAsia"/>
      <w:lang w:eastAsia="es-CO"/>
    </w:rPr>
  </w:style>
  <w:style w:type="paragraph" w:styleId="TDC9">
    <w:name w:val="toc 9"/>
    <w:basedOn w:val="Normal"/>
    <w:next w:val="Normal"/>
    <w:autoRedefine/>
    <w:uiPriority w:val="39"/>
    <w:unhideWhenUsed/>
    <w:rsid w:val="00CF46C2"/>
    <w:pPr>
      <w:spacing w:after="100"/>
      <w:ind w:left="1760"/>
    </w:pPr>
    <w:rPr>
      <w:rFonts w:eastAsiaTheme="minorEastAsia"/>
      <w:lang w:eastAsia="es-CO"/>
    </w:rPr>
  </w:style>
  <w:style w:type="numbering" w:customStyle="1" w:styleId="Listaactual1">
    <w:name w:val="Lista actual1"/>
    <w:uiPriority w:val="99"/>
    <w:rsid w:val="00CF46C2"/>
    <w:pPr>
      <w:numPr>
        <w:numId w:val="1"/>
      </w:numPr>
    </w:pPr>
  </w:style>
  <w:style w:type="numbering" w:customStyle="1" w:styleId="Listaactual2">
    <w:name w:val="Lista actual2"/>
    <w:uiPriority w:val="99"/>
    <w:rsid w:val="00CF46C2"/>
    <w:pPr>
      <w:numPr>
        <w:numId w:val="2"/>
      </w:numPr>
    </w:pPr>
  </w:style>
  <w:style w:type="numbering" w:customStyle="1" w:styleId="Listaactual3">
    <w:name w:val="Lista actual3"/>
    <w:uiPriority w:val="99"/>
    <w:rsid w:val="00CF46C2"/>
    <w:pPr>
      <w:numPr>
        <w:numId w:val="3"/>
      </w:numPr>
    </w:pPr>
  </w:style>
  <w:style w:type="numbering" w:customStyle="1" w:styleId="Listaactual4">
    <w:name w:val="Lista actual4"/>
    <w:uiPriority w:val="99"/>
    <w:rsid w:val="00CF46C2"/>
    <w:pPr>
      <w:numPr>
        <w:numId w:val="4"/>
      </w:numPr>
    </w:pPr>
  </w:style>
  <w:style w:type="numbering" w:customStyle="1" w:styleId="Listaactual5">
    <w:name w:val="Lista actual5"/>
    <w:uiPriority w:val="99"/>
    <w:rsid w:val="00CF46C2"/>
    <w:pPr>
      <w:numPr>
        <w:numId w:val="5"/>
      </w:numPr>
    </w:pPr>
  </w:style>
  <w:style w:type="character" w:customStyle="1" w:styleId="UnresolvedMention1">
    <w:name w:val="Unresolved Mention1"/>
    <w:basedOn w:val="Fuentedeprrafopredeter"/>
    <w:uiPriority w:val="99"/>
    <w:semiHidden/>
    <w:unhideWhenUsed/>
    <w:rsid w:val="00CF46C2"/>
    <w:rPr>
      <w:color w:val="605E5C"/>
      <w:shd w:val="clear" w:color="auto" w:fill="E1DFDD"/>
    </w:rPr>
  </w:style>
  <w:style w:type="numbering" w:customStyle="1" w:styleId="Listaactual6">
    <w:name w:val="Lista actual6"/>
    <w:uiPriority w:val="99"/>
    <w:rsid w:val="00CF46C2"/>
    <w:pPr>
      <w:numPr>
        <w:numId w:val="21"/>
      </w:numPr>
    </w:pPr>
  </w:style>
  <w:style w:type="numbering" w:customStyle="1" w:styleId="Listaactual7">
    <w:name w:val="Lista actual7"/>
    <w:uiPriority w:val="99"/>
    <w:rsid w:val="00CF46C2"/>
    <w:pPr>
      <w:numPr>
        <w:numId w:val="6"/>
      </w:numPr>
    </w:pPr>
  </w:style>
  <w:style w:type="numbering" w:customStyle="1" w:styleId="Listaactual8">
    <w:name w:val="Lista actual8"/>
    <w:uiPriority w:val="99"/>
    <w:rsid w:val="00CF46C2"/>
    <w:pPr>
      <w:numPr>
        <w:numId w:val="7"/>
      </w:numPr>
    </w:pPr>
  </w:style>
  <w:style w:type="numbering" w:customStyle="1" w:styleId="Listaactual9">
    <w:name w:val="Lista actual9"/>
    <w:uiPriority w:val="99"/>
    <w:rsid w:val="00CF46C2"/>
    <w:pPr>
      <w:numPr>
        <w:numId w:val="8"/>
      </w:numPr>
    </w:pPr>
  </w:style>
  <w:style w:type="numbering" w:customStyle="1" w:styleId="Listaactual10">
    <w:name w:val="Lista actual10"/>
    <w:uiPriority w:val="99"/>
    <w:rsid w:val="00CF46C2"/>
    <w:pPr>
      <w:numPr>
        <w:numId w:val="9"/>
      </w:numPr>
    </w:pPr>
  </w:style>
  <w:style w:type="numbering" w:customStyle="1" w:styleId="Listaactual11">
    <w:name w:val="Lista actual11"/>
    <w:uiPriority w:val="99"/>
    <w:rsid w:val="00CF46C2"/>
    <w:pPr>
      <w:numPr>
        <w:numId w:val="10"/>
      </w:numPr>
    </w:pPr>
  </w:style>
  <w:style w:type="numbering" w:customStyle="1" w:styleId="Listaactual12">
    <w:name w:val="Lista actual12"/>
    <w:uiPriority w:val="99"/>
    <w:rsid w:val="00CF46C2"/>
    <w:pPr>
      <w:numPr>
        <w:numId w:val="11"/>
      </w:numPr>
    </w:pPr>
  </w:style>
  <w:style w:type="numbering" w:customStyle="1" w:styleId="Listaactual13">
    <w:name w:val="Lista actual13"/>
    <w:uiPriority w:val="99"/>
    <w:rsid w:val="00CF46C2"/>
    <w:pPr>
      <w:numPr>
        <w:numId w:val="12"/>
      </w:numPr>
    </w:pPr>
  </w:style>
  <w:style w:type="numbering" w:customStyle="1" w:styleId="Listaactual14">
    <w:name w:val="Lista actual14"/>
    <w:uiPriority w:val="99"/>
    <w:rsid w:val="00CF46C2"/>
    <w:pPr>
      <w:numPr>
        <w:numId w:val="13"/>
      </w:numPr>
    </w:pPr>
  </w:style>
  <w:style w:type="numbering" w:customStyle="1" w:styleId="Listaactual15">
    <w:name w:val="Lista actual15"/>
    <w:uiPriority w:val="99"/>
    <w:rsid w:val="00CF46C2"/>
    <w:pPr>
      <w:numPr>
        <w:numId w:val="14"/>
      </w:numPr>
    </w:pPr>
  </w:style>
  <w:style w:type="numbering" w:customStyle="1" w:styleId="Listaactual16">
    <w:name w:val="Lista actual16"/>
    <w:uiPriority w:val="99"/>
    <w:rsid w:val="00CF46C2"/>
    <w:pPr>
      <w:numPr>
        <w:numId w:val="15"/>
      </w:numPr>
    </w:pPr>
  </w:style>
  <w:style w:type="numbering" w:customStyle="1" w:styleId="Listaactual17">
    <w:name w:val="Lista actual17"/>
    <w:uiPriority w:val="99"/>
    <w:rsid w:val="00CF46C2"/>
    <w:pPr>
      <w:numPr>
        <w:numId w:val="16"/>
      </w:numPr>
    </w:pPr>
  </w:style>
  <w:style w:type="numbering" w:customStyle="1" w:styleId="Listaactual18">
    <w:name w:val="Lista actual18"/>
    <w:uiPriority w:val="99"/>
    <w:rsid w:val="00CF46C2"/>
    <w:pPr>
      <w:numPr>
        <w:numId w:val="17"/>
      </w:numPr>
    </w:pPr>
  </w:style>
  <w:style w:type="numbering" w:customStyle="1" w:styleId="Listaactual19">
    <w:name w:val="Lista actual19"/>
    <w:uiPriority w:val="99"/>
    <w:rsid w:val="00CF46C2"/>
    <w:pPr>
      <w:numPr>
        <w:numId w:val="18"/>
      </w:numPr>
    </w:pPr>
  </w:style>
  <w:style w:type="numbering" w:customStyle="1" w:styleId="Listaactual20">
    <w:name w:val="Lista actual20"/>
    <w:uiPriority w:val="99"/>
    <w:rsid w:val="00CF46C2"/>
    <w:pPr>
      <w:numPr>
        <w:numId w:val="19"/>
      </w:numPr>
    </w:pPr>
  </w:style>
  <w:style w:type="character" w:customStyle="1" w:styleId="TextonotapieCar1">
    <w:name w:val="Texto nota pie Car1"/>
    <w:aliases w:val="ft Car Car1"/>
    <w:basedOn w:val="Fuentedeprrafopredeter"/>
    <w:uiPriority w:val="99"/>
    <w:rsid w:val="00CF46C2"/>
    <w:rPr>
      <w:rFonts w:ascii="Arial" w:eastAsia="Times New Roman" w:hAnsi="Arial" w:cs="Times New Roman"/>
      <w:sz w:val="20"/>
      <w:szCs w:val="20"/>
      <w:lang w:eastAsia="es-ES_tradnl"/>
    </w:rPr>
  </w:style>
  <w:style w:type="numbering" w:customStyle="1" w:styleId="Listaactual21">
    <w:name w:val="Lista actual21"/>
    <w:uiPriority w:val="99"/>
    <w:rsid w:val="00CF46C2"/>
    <w:pPr>
      <w:numPr>
        <w:numId w:val="20"/>
      </w:numPr>
    </w:pPr>
  </w:style>
  <w:style w:type="table" w:styleId="Tablaconcuadrcula1clara-nfasis1">
    <w:name w:val="Grid Table 1 Light Accent 1"/>
    <w:basedOn w:val="Tablanormal"/>
    <w:uiPriority w:val="46"/>
    <w:rsid w:val="00CF46C2"/>
    <w:pPr>
      <w:spacing w:after="0" w:line="240" w:lineRule="auto"/>
    </w:pPr>
    <w:rPr>
      <w:lang w:val="es-E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ASURT">
    <w:name w:val="TABLAS URT"/>
    <w:basedOn w:val="Descripcin"/>
    <w:link w:val="TABLASURTCar"/>
    <w:autoRedefine/>
    <w:qFormat/>
    <w:rsid w:val="00CF46C2"/>
    <w:rPr>
      <w:b/>
    </w:rPr>
  </w:style>
  <w:style w:type="paragraph" w:customStyle="1" w:styleId="PIESDEPAGINAURT">
    <w:name w:val="PIES DE PAGINA URT"/>
    <w:basedOn w:val="Textonotapie"/>
    <w:link w:val="PIESDEPAGINAURTCar"/>
    <w:autoRedefine/>
    <w:qFormat/>
    <w:rsid w:val="00CF46C2"/>
    <w:pPr>
      <w:jc w:val="both"/>
    </w:pPr>
    <w:rPr>
      <w:rFonts w:eastAsia="Times New Roman" w:cs="Times New Roman"/>
      <w:lang w:eastAsia="es-ES_tradnl"/>
    </w:rPr>
  </w:style>
  <w:style w:type="character" w:customStyle="1" w:styleId="DescripcinCar">
    <w:name w:val="Descripción Car"/>
    <w:basedOn w:val="Fuentedeprrafopredeter"/>
    <w:link w:val="Descripcin"/>
    <w:uiPriority w:val="35"/>
    <w:rsid w:val="00CF46C2"/>
    <w:rPr>
      <w:rFonts w:ascii="Arial" w:hAnsi="Arial"/>
      <w:iCs/>
      <w:szCs w:val="18"/>
      <w:lang w:val="en-US"/>
    </w:rPr>
  </w:style>
  <w:style w:type="character" w:customStyle="1" w:styleId="TABLASURTCar">
    <w:name w:val="TABLAS URT Car"/>
    <w:basedOn w:val="DescripcinCar"/>
    <w:link w:val="TABLASURT"/>
    <w:rsid w:val="00CF46C2"/>
    <w:rPr>
      <w:rFonts w:ascii="Arial" w:hAnsi="Arial"/>
      <w:b/>
      <w:iCs/>
      <w:szCs w:val="18"/>
      <w:lang w:val="en-US"/>
    </w:rPr>
  </w:style>
  <w:style w:type="character" w:customStyle="1" w:styleId="PIESDEPAGINAURTCar">
    <w:name w:val="PIES DE PAGINA URT Car"/>
    <w:basedOn w:val="TextonotapieCar"/>
    <w:link w:val="PIESDEPAGINAURT"/>
    <w:rsid w:val="00CF46C2"/>
    <w:rPr>
      <w:rFonts w:ascii="Arial" w:eastAsia="Times New Roman" w:hAnsi="Arial" w:cs="Times New Roman"/>
      <w:sz w:val="18"/>
      <w:szCs w:val="20"/>
      <w:lang w:eastAsia="es-ES_tradnl"/>
    </w:rPr>
  </w:style>
  <w:style w:type="table" w:styleId="Tabladelista4-nfasis3">
    <w:name w:val="List Table 4 Accent 3"/>
    <w:basedOn w:val="Tablanormal"/>
    <w:uiPriority w:val="49"/>
    <w:rsid w:val="00CF46C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CF46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abladeilustraciones">
    <w:name w:val="table of figures"/>
    <w:basedOn w:val="Normal"/>
    <w:next w:val="Normal"/>
    <w:uiPriority w:val="99"/>
    <w:unhideWhenUsed/>
    <w:rsid w:val="00CF46C2"/>
    <w:pPr>
      <w:spacing w:after="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5" Type="http://schemas.openxmlformats.org/officeDocument/2006/relationships/footnotes" Target="footnotes.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restituciondetierras.gov.co"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2547</Words>
  <Characters>14009</Characters>
  <Application>Microsoft Office Word</Application>
  <DocSecurity>0</DocSecurity>
  <Lines>116</Lines>
  <Paragraphs>33</Paragraphs>
  <ScaleCrop>false</ScaleCrop>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Pilar Trujillo Carvajal</dc:creator>
  <cp:keywords/>
  <dc:description/>
  <cp:lastModifiedBy>Lady Andrea Cordoba Navarro</cp:lastModifiedBy>
  <cp:revision>3</cp:revision>
  <dcterms:created xsi:type="dcterms:W3CDTF">2022-07-03T02:30:00Z</dcterms:created>
  <dcterms:modified xsi:type="dcterms:W3CDTF">2022-08-24T19:10:00Z</dcterms:modified>
</cp:coreProperties>
</file>